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0" w:lineRule="exact"/>
        <w:ind w:left="2975" w:right="0" w:firstLine="0"/>
        <w:rPr>
          <w:rFonts w:ascii="Times New Roman"/>
          <w:sz w:val="2"/>
        </w:rPr>
      </w:pPr>
      <w:r>
        <w:rPr>
          <w:rFonts w:ascii="Times New Roman"/>
          <w:sz w:val="2"/>
        </w:rPr>
        <w:pict>
          <v:group style="width:139.2pt;height:.6pt;mso-position-horizontal-relative:char;mso-position-vertical-relative:line" id="docshapegroup1" coordorigin="0,0" coordsize="2784,12">
            <v:line style="position:absolute" from="0,6" to="2784,6" stroked="true" strokeweight=".556694pt" strokecolor="#000000">
              <v:stroke dashstyle="solid"/>
            </v:line>
          </v:group>
        </w:pict>
      </w:r>
      <w:r>
        <w:rPr>
          <w:rFonts w:ascii="Times New Roman"/>
          <w:sz w:val="2"/>
        </w:rPr>
      </w: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2" w:after="1"/>
        <w:rPr>
          <w:rFonts w:ascii="Times New Roman"/>
          <w:sz w:val="10"/>
        </w:rPr>
      </w:pPr>
    </w:p>
    <w:tbl>
      <w:tblPr>
        <w:tblW w:w="0" w:type="auto"/>
        <w:jc w:val="left"/>
        <w:tblInd w:w="26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75"/>
        <w:gridCol w:w="3040"/>
        <w:gridCol w:w="1793"/>
        <w:gridCol w:w="1799"/>
      </w:tblGrid>
      <w:tr>
        <w:trPr>
          <w:trHeight w:val="820" w:hRule="atLeast"/>
        </w:trPr>
        <w:tc>
          <w:tcPr>
            <w:tcW w:w="1475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276" w:lineRule="exact"/>
              <w:ind w:left="274" w:right="159"/>
              <w:jc w:val="center"/>
              <w:rPr>
                <w:b/>
                <w:sz w:val="24"/>
              </w:rPr>
            </w:pPr>
            <w:r>
              <w:rPr>
                <w:b/>
                <w:color w:val="0F0F11"/>
                <w:spacing w:val="-5"/>
                <w:w w:val="105"/>
                <w:sz w:val="24"/>
              </w:rPr>
              <w:t>1.</w:t>
            </w:r>
          </w:p>
        </w:tc>
        <w:tc>
          <w:tcPr>
            <w:tcW w:w="3040" w:type="dxa"/>
          </w:tcPr>
          <w:p>
            <w:pPr>
              <w:pStyle w:val="TableParagraph"/>
              <w:spacing w:before="25"/>
              <w:ind w:left="154" w:right="56"/>
              <w:jc w:val="center"/>
              <w:rPr>
                <w:b/>
                <w:sz w:val="23"/>
              </w:rPr>
            </w:pPr>
            <w:r>
              <w:rPr>
                <w:b/>
                <w:color w:val="0F0F11"/>
                <w:w w:val="105"/>
                <w:sz w:val="23"/>
              </w:rPr>
              <w:t>Steps</w:t>
            </w:r>
            <w:r>
              <w:rPr>
                <w:b/>
                <w:color w:val="0F0F11"/>
                <w:spacing w:val="2"/>
                <w:w w:val="105"/>
                <w:sz w:val="23"/>
              </w:rPr>
              <w:t> </w:t>
            </w:r>
            <w:r>
              <w:rPr>
                <w:b/>
                <w:color w:val="0F0F11"/>
                <w:w w:val="105"/>
                <w:sz w:val="23"/>
              </w:rPr>
              <w:t>for</w:t>
            </w:r>
            <w:r>
              <w:rPr>
                <w:b/>
                <w:color w:val="0F0F11"/>
                <w:spacing w:val="-5"/>
                <w:w w:val="105"/>
                <w:sz w:val="23"/>
              </w:rPr>
              <w:t> </w:t>
            </w:r>
            <w:r>
              <w:rPr>
                <w:b/>
                <w:color w:val="0F0F11"/>
                <w:spacing w:val="-2"/>
                <w:w w:val="105"/>
                <w:sz w:val="23"/>
              </w:rPr>
              <w:t>Implementing</w:t>
            </w:r>
          </w:p>
          <w:p>
            <w:pPr>
              <w:pStyle w:val="TableParagraph"/>
              <w:spacing w:line="270" w:lineRule="atLeast"/>
              <w:ind w:left="162" w:right="56"/>
              <w:jc w:val="center"/>
              <w:rPr>
                <w:b/>
                <w:sz w:val="23"/>
              </w:rPr>
            </w:pPr>
            <w:r>
              <w:rPr>
                <w:b/>
                <w:color w:val="0F0F11"/>
                <w:spacing w:val="-2"/>
                <w:w w:val="105"/>
                <w:sz w:val="23"/>
              </w:rPr>
              <w:t>Songs</w:t>
            </w:r>
            <w:r>
              <w:rPr>
                <w:b/>
                <w:color w:val="0F0F11"/>
                <w:spacing w:val="-14"/>
                <w:w w:val="105"/>
                <w:sz w:val="23"/>
              </w:rPr>
              <w:t> </w:t>
            </w:r>
            <w:r>
              <w:rPr>
                <w:b/>
                <w:color w:val="0F0F11"/>
                <w:spacing w:val="-2"/>
                <w:w w:val="105"/>
                <w:sz w:val="23"/>
              </w:rPr>
              <w:t>to</w:t>
            </w:r>
            <w:r>
              <w:rPr>
                <w:b/>
                <w:color w:val="0F0F11"/>
                <w:spacing w:val="-15"/>
                <w:w w:val="105"/>
                <w:sz w:val="23"/>
              </w:rPr>
              <w:t> </w:t>
            </w:r>
            <w:r>
              <w:rPr>
                <w:b/>
                <w:color w:val="0F0F11"/>
                <w:spacing w:val="-2"/>
                <w:w w:val="105"/>
                <w:sz w:val="24"/>
              </w:rPr>
              <w:t>Learn</w:t>
            </w:r>
            <w:r>
              <w:rPr>
                <w:b/>
                <w:color w:val="0F0F11"/>
                <w:spacing w:val="-14"/>
                <w:w w:val="105"/>
                <w:sz w:val="24"/>
              </w:rPr>
              <w:t> </w:t>
            </w:r>
            <w:r>
              <w:rPr>
                <w:b/>
                <w:color w:val="0F0F11"/>
                <w:spacing w:val="-2"/>
                <w:w w:val="105"/>
                <w:sz w:val="23"/>
              </w:rPr>
              <w:t>Vocabulary </w:t>
            </w:r>
            <w:r>
              <w:rPr>
                <w:b/>
                <w:color w:val="0F0F11"/>
                <w:w w:val="105"/>
                <w:sz w:val="23"/>
              </w:rPr>
              <w:t>in Class</w:t>
            </w:r>
          </w:p>
        </w:tc>
        <w:tc>
          <w:tcPr>
            <w:tcW w:w="3592" w:type="dxa"/>
            <w:gridSpan w:val="2"/>
            <w:tcBorders>
              <w:right w:val="single" w:sz="6" w:space="0" w:color="000000"/>
            </w:tcBorders>
          </w:tcPr>
          <w:p>
            <w:pPr>
              <w:pStyle w:val="TableParagraph"/>
              <w:spacing w:line="262" w:lineRule="exact"/>
              <w:ind w:left="431" w:right="315"/>
              <w:jc w:val="center"/>
              <w:rPr>
                <w:b/>
                <w:sz w:val="23"/>
              </w:rPr>
            </w:pPr>
            <w:r>
              <w:rPr>
                <w:b/>
                <w:color w:val="0F0F11"/>
                <w:sz w:val="23"/>
              </w:rPr>
              <w:t>Meeting</w:t>
            </w:r>
            <w:r>
              <w:rPr>
                <w:b/>
                <w:color w:val="0F0F11"/>
                <w:spacing w:val="42"/>
                <w:sz w:val="23"/>
              </w:rPr>
              <w:t> </w:t>
            </w:r>
            <w:r>
              <w:rPr>
                <w:b/>
                <w:color w:val="0F0F11"/>
                <w:spacing w:val="-10"/>
                <w:sz w:val="23"/>
              </w:rPr>
              <w:t>1</w:t>
            </w:r>
          </w:p>
          <w:p>
            <w:pPr>
              <w:pStyle w:val="TableParagraph"/>
              <w:spacing w:before="19"/>
              <w:ind w:left="431" w:right="320"/>
              <w:jc w:val="center"/>
              <w:rPr>
                <w:b/>
                <w:sz w:val="23"/>
              </w:rPr>
            </w:pPr>
            <w:r>
              <w:rPr>
                <w:b/>
                <w:color w:val="0F0F11"/>
                <w:spacing w:val="-2"/>
                <w:w w:val="105"/>
                <w:sz w:val="23"/>
              </w:rPr>
              <w:t>(Thursday,</w:t>
            </w:r>
            <w:r>
              <w:rPr>
                <w:b/>
                <w:color w:val="0F0F11"/>
                <w:spacing w:val="2"/>
                <w:w w:val="105"/>
                <w:sz w:val="23"/>
              </w:rPr>
              <w:t> </w:t>
            </w:r>
            <w:r>
              <w:rPr>
                <w:b/>
                <w:color w:val="0F0F11"/>
                <w:spacing w:val="-2"/>
                <w:w w:val="105"/>
                <w:sz w:val="23"/>
              </w:rPr>
              <w:t>january 9,2025)</w:t>
            </w:r>
          </w:p>
        </w:tc>
      </w:tr>
      <w:tr>
        <w:trPr>
          <w:trHeight w:val="516" w:hRule="atLeast"/>
        </w:trPr>
        <w:tc>
          <w:tcPr>
            <w:tcW w:w="1475" w:type="dxa"/>
            <w:vMerge w:val="restart"/>
            <w:tcBorders>
              <w:left w:val="single" w:sz="6" w:space="0" w:color="000000"/>
              <w:bottom w:val="single" w:sz="12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040" w:type="dxa"/>
          </w:tcPr>
          <w:p>
            <w:pPr>
              <w:pStyle w:val="TableParagraph"/>
              <w:spacing w:line="278" w:lineRule="exact"/>
              <w:ind w:left="155" w:right="56" w:hanging="12"/>
              <w:rPr>
                <w:sz w:val="24"/>
              </w:rPr>
            </w:pPr>
            <w:r>
              <w:rPr>
                <w:color w:val="0F0F11"/>
                <w:sz w:val="24"/>
              </w:rPr>
              <w:t>The teacher greets students when</w:t>
            </w:r>
            <w:r>
              <w:rPr>
                <w:color w:val="0F0F11"/>
                <w:spacing w:val="-8"/>
                <w:sz w:val="24"/>
              </w:rPr>
              <w:t> </w:t>
            </w:r>
            <w:r>
              <w:rPr>
                <w:color w:val="0F0F11"/>
                <w:sz w:val="24"/>
              </w:rPr>
              <w:t>teacher</w:t>
            </w:r>
            <w:r>
              <w:rPr>
                <w:color w:val="0F0F11"/>
                <w:spacing w:val="-11"/>
                <w:sz w:val="24"/>
              </w:rPr>
              <w:t> </w:t>
            </w:r>
            <w:r>
              <w:rPr>
                <w:color w:val="0F0F11"/>
                <w:sz w:val="24"/>
              </w:rPr>
              <w:t>enters</w:t>
            </w:r>
            <w:r>
              <w:rPr>
                <w:color w:val="0F0F11"/>
                <w:spacing w:val="-9"/>
                <w:sz w:val="24"/>
              </w:rPr>
              <w:t> </w:t>
            </w:r>
            <w:r>
              <w:rPr>
                <w:color w:val="0F0F11"/>
                <w:sz w:val="24"/>
              </w:rPr>
              <w:t>the</w:t>
            </w:r>
            <w:r>
              <w:rPr>
                <w:color w:val="0F0F11"/>
                <w:spacing w:val="-15"/>
                <w:sz w:val="24"/>
              </w:rPr>
              <w:t> </w:t>
            </w:r>
            <w:r>
              <w:rPr>
                <w:color w:val="0F0F11"/>
                <w:sz w:val="24"/>
              </w:rPr>
              <w:t>class</w:t>
            </w:r>
          </w:p>
        </w:tc>
        <w:tc>
          <w:tcPr>
            <w:tcW w:w="1793" w:type="dxa"/>
          </w:tcPr>
          <w:p>
            <w:pPr>
              <w:pStyle w:val="TableParagraph"/>
              <w:ind w:left="742" w:right="630"/>
              <w:jc w:val="center"/>
              <w:rPr>
                <w:b/>
                <w:sz w:val="23"/>
              </w:rPr>
            </w:pPr>
            <w:r>
              <w:rPr>
                <w:b/>
                <w:color w:val="0F0F11"/>
                <w:spacing w:val="-5"/>
                <w:w w:val="105"/>
                <w:sz w:val="23"/>
              </w:rPr>
              <w:t>Yes</w:t>
            </w:r>
          </w:p>
        </w:tc>
        <w:tc>
          <w:tcPr>
            <w:tcW w:w="1799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line="261" w:lineRule="exact"/>
              <w:ind w:left="788"/>
              <w:rPr>
                <w:b/>
                <w:sz w:val="24"/>
              </w:rPr>
            </w:pPr>
            <w:r>
              <w:rPr>
                <w:b/>
                <w:color w:val="0F0F11"/>
                <w:spacing w:val="-5"/>
                <w:sz w:val="24"/>
              </w:rPr>
              <w:t>No</w:t>
            </w:r>
          </w:p>
        </w:tc>
      </w:tr>
      <w:tr>
        <w:trPr>
          <w:trHeight w:val="1061" w:hRule="atLeast"/>
        </w:trPr>
        <w:tc>
          <w:tcPr>
            <w:tcW w:w="1475" w:type="dxa"/>
            <w:vMerge/>
            <w:tcBorders>
              <w:top w:val="nil"/>
              <w:left w:val="single" w:sz="6" w:space="0" w:color="000000"/>
              <w:bottom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40" w:type="dxa"/>
            <w:tcBorders>
              <w:bottom w:val="single" w:sz="12" w:space="0" w:color="000000"/>
            </w:tcBorders>
          </w:tcPr>
          <w:p>
            <w:pPr>
              <w:pStyle w:val="TableParagraph"/>
              <w:spacing w:line="237" w:lineRule="auto"/>
              <w:ind w:left="155" w:right="56" w:firstLine="3"/>
              <w:rPr>
                <w:sz w:val="24"/>
              </w:rPr>
            </w:pPr>
            <w:r>
              <w:rPr>
                <w:color w:val="0F0F11"/>
                <w:sz w:val="24"/>
              </w:rPr>
              <w:t>Before delivering the material</w:t>
            </w:r>
            <w:r>
              <w:rPr>
                <w:color w:val="0F0F11"/>
                <w:spacing w:val="-6"/>
                <w:sz w:val="24"/>
              </w:rPr>
              <w:t> </w:t>
            </w:r>
            <w:r>
              <w:rPr>
                <w:color w:val="0F0F11"/>
                <w:sz w:val="24"/>
              </w:rPr>
              <w:t>to</w:t>
            </w:r>
            <w:r>
              <w:rPr>
                <w:color w:val="0F0F11"/>
                <w:spacing w:val="-10"/>
                <w:sz w:val="24"/>
              </w:rPr>
              <w:t> </w:t>
            </w:r>
            <w:r>
              <w:rPr>
                <w:color w:val="0F0F11"/>
                <w:sz w:val="24"/>
              </w:rPr>
              <w:t>be</w:t>
            </w:r>
            <w:r>
              <w:rPr>
                <w:color w:val="0F0F11"/>
                <w:spacing w:val="-15"/>
                <w:sz w:val="24"/>
              </w:rPr>
              <w:t> </w:t>
            </w:r>
            <w:r>
              <w:rPr>
                <w:color w:val="0F0F11"/>
                <w:sz w:val="24"/>
              </w:rPr>
              <w:t>discussed</w:t>
            </w:r>
            <w:r>
              <w:rPr>
                <w:color w:val="26232A"/>
                <w:sz w:val="24"/>
              </w:rPr>
              <w:t>,</w:t>
            </w:r>
            <w:r>
              <w:rPr>
                <w:color w:val="26232A"/>
                <w:spacing w:val="-15"/>
                <w:sz w:val="24"/>
              </w:rPr>
              <w:t> </w:t>
            </w:r>
            <w:r>
              <w:rPr>
                <w:color w:val="0F0F11"/>
                <w:sz w:val="24"/>
              </w:rPr>
              <w:t>the</w:t>
            </w:r>
          </w:p>
          <w:p>
            <w:pPr>
              <w:pStyle w:val="TableParagraph"/>
              <w:spacing w:line="280" w:lineRule="atLeast"/>
              <w:ind w:left="143" w:right="56" w:firstLine="6"/>
              <w:rPr>
                <w:sz w:val="24"/>
              </w:rPr>
            </w:pPr>
            <w:r>
              <w:rPr>
                <w:color w:val="0F0F11"/>
                <w:sz w:val="24"/>
              </w:rPr>
              <w:t>teacher</w:t>
            </w:r>
            <w:r>
              <w:rPr>
                <w:color w:val="0F0F11"/>
                <w:spacing w:val="-15"/>
                <w:sz w:val="24"/>
              </w:rPr>
              <w:t> </w:t>
            </w:r>
            <w:r>
              <w:rPr>
                <w:color w:val="0F0F11"/>
                <w:sz w:val="24"/>
              </w:rPr>
              <w:t>first</w:t>
            </w:r>
            <w:r>
              <w:rPr>
                <w:color w:val="0F0F11"/>
                <w:spacing w:val="-16"/>
                <w:sz w:val="24"/>
              </w:rPr>
              <w:t> </w:t>
            </w:r>
            <w:r>
              <w:rPr>
                <w:color w:val="0F0F11"/>
                <w:sz w:val="24"/>
              </w:rPr>
              <w:t>checks </w:t>
            </w:r>
            <w:r>
              <w:rPr>
                <w:color w:val="0F0F11"/>
                <w:spacing w:val="-2"/>
                <w:sz w:val="24"/>
              </w:rPr>
              <w:t>attendance</w:t>
            </w:r>
            <w:r>
              <w:rPr>
                <w:color w:val="26232A"/>
                <w:spacing w:val="-2"/>
                <w:sz w:val="24"/>
              </w:rPr>
              <w:t>.</w:t>
            </w:r>
          </w:p>
        </w:tc>
        <w:tc>
          <w:tcPr>
            <w:tcW w:w="1793" w:type="dxa"/>
            <w:tcBorders>
              <w:bottom w:val="single" w:sz="12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99" w:type="dxa"/>
            <w:tcBorders>
              <w:bottom w:val="single" w:sz="12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451" w:hRule="atLeast"/>
        </w:trPr>
        <w:tc>
          <w:tcPr>
            <w:tcW w:w="1475" w:type="dxa"/>
            <w:tcBorders>
              <w:top w:val="single" w:sz="12" w:space="0" w:color="000000"/>
              <w:left w:val="single" w:sz="6" w:space="0" w:color="000000"/>
            </w:tcBorders>
          </w:tcPr>
          <w:p>
            <w:pPr>
              <w:pStyle w:val="TableParagraph"/>
              <w:spacing w:line="229" w:lineRule="exact"/>
              <w:ind w:left="274" w:right="183"/>
              <w:jc w:val="center"/>
              <w:rPr>
                <w:b/>
                <w:sz w:val="23"/>
              </w:rPr>
            </w:pPr>
            <w:r>
              <w:rPr>
                <w:b/>
                <w:color w:val="0F0F11"/>
                <w:spacing w:val="-4"/>
                <w:w w:val="105"/>
                <w:sz w:val="23"/>
              </w:rPr>
              <w:t>Pre­</w:t>
            </w:r>
          </w:p>
          <w:p>
            <w:pPr>
              <w:pStyle w:val="TableParagraph"/>
              <w:spacing w:before="8"/>
              <w:ind w:left="274" w:right="199"/>
              <w:jc w:val="center"/>
              <w:rPr>
                <w:b/>
                <w:sz w:val="23"/>
              </w:rPr>
            </w:pPr>
            <w:r>
              <w:rPr>
                <w:b/>
                <w:color w:val="0F0F11"/>
                <w:spacing w:val="-2"/>
                <w:w w:val="105"/>
                <w:sz w:val="23"/>
              </w:rPr>
              <w:t>activity</w:t>
            </w:r>
          </w:p>
        </w:tc>
        <w:tc>
          <w:tcPr>
            <w:tcW w:w="3040" w:type="dxa"/>
            <w:tcBorders>
              <w:top w:val="single" w:sz="12" w:space="0" w:color="000000"/>
            </w:tcBorders>
          </w:tcPr>
          <w:p>
            <w:pPr>
              <w:pStyle w:val="TableParagraph"/>
              <w:spacing w:line="235" w:lineRule="exact"/>
              <w:ind w:left="144"/>
              <w:jc w:val="both"/>
              <w:rPr>
                <w:sz w:val="24"/>
              </w:rPr>
            </w:pPr>
            <w:r>
              <w:rPr>
                <w:color w:val="0F0F11"/>
                <w:sz w:val="24"/>
              </w:rPr>
              <w:t>Teacher</w:t>
            </w:r>
            <w:r>
              <w:rPr>
                <w:color w:val="0F0F11"/>
                <w:spacing w:val="-7"/>
                <w:sz w:val="24"/>
              </w:rPr>
              <w:t> </w:t>
            </w:r>
            <w:r>
              <w:rPr>
                <w:color w:val="0F0F11"/>
                <w:sz w:val="24"/>
              </w:rPr>
              <w:t>explains</w:t>
            </w:r>
            <w:r>
              <w:rPr>
                <w:color w:val="0F0F11"/>
                <w:spacing w:val="8"/>
                <w:sz w:val="24"/>
              </w:rPr>
              <w:t> </w:t>
            </w:r>
            <w:r>
              <w:rPr>
                <w:color w:val="0F0F11"/>
                <w:sz w:val="24"/>
              </w:rPr>
              <w:t>the</w:t>
            </w:r>
            <w:r>
              <w:rPr>
                <w:color w:val="0F0F11"/>
                <w:spacing w:val="4"/>
                <w:sz w:val="24"/>
              </w:rPr>
              <w:t> </w:t>
            </w:r>
            <w:r>
              <w:rPr>
                <w:color w:val="0F0F11"/>
                <w:spacing w:val="-2"/>
                <w:sz w:val="24"/>
              </w:rPr>
              <w:t>purpose</w:t>
            </w:r>
          </w:p>
          <w:p>
            <w:pPr>
              <w:pStyle w:val="TableParagraph"/>
              <w:spacing w:line="242" w:lineRule="auto"/>
              <w:ind w:left="149" w:right="71" w:hanging="12"/>
              <w:jc w:val="both"/>
              <w:rPr>
                <w:sz w:val="24"/>
              </w:rPr>
            </w:pPr>
            <w:r>
              <w:rPr>
                <w:color w:val="0F0F11"/>
                <w:sz w:val="24"/>
              </w:rPr>
              <w:t>of</w:t>
            </w:r>
            <w:r>
              <w:rPr>
                <w:color w:val="0F0F11"/>
                <w:spacing w:val="-15"/>
                <w:sz w:val="24"/>
              </w:rPr>
              <w:t> </w:t>
            </w:r>
            <w:r>
              <w:rPr>
                <w:color w:val="0F0F11"/>
                <w:sz w:val="24"/>
              </w:rPr>
              <w:t>the</w:t>
            </w:r>
            <w:r>
              <w:rPr>
                <w:color w:val="0F0F11"/>
                <w:spacing w:val="-15"/>
                <w:sz w:val="24"/>
              </w:rPr>
              <w:t> </w:t>
            </w:r>
            <w:r>
              <w:rPr>
                <w:color w:val="0F0F11"/>
                <w:sz w:val="24"/>
              </w:rPr>
              <w:t>class</w:t>
            </w:r>
            <w:r>
              <w:rPr>
                <w:color w:val="26232A"/>
                <w:sz w:val="24"/>
              </w:rPr>
              <w:t>,</w:t>
            </w:r>
            <w:r>
              <w:rPr>
                <w:color w:val="26232A"/>
                <w:spacing w:val="-15"/>
                <w:sz w:val="24"/>
              </w:rPr>
              <w:t> </w:t>
            </w:r>
            <w:r>
              <w:rPr>
                <w:color w:val="0F0F11"/>
                <w:sz w:val="24"/>
              </w:rPr>
              <w:t>which</w:t>
            </w:r>
            <w:r>
              <w:rPr>
                <w:color w:val="0F0F11"/>
                <w:spacing w:val="-15"/>
                <w:sz w:val="24"/>
              </w:rPr>
              <w:t> </w:t>
            </w:r>
            <w:r>
              <w:rPr>
                <w:color w:val="0F0F11"/>
                <w:sz w:val="24"/>
              </w:rPr>
              <w:t>is</w:t>
            </w:r>
            <w:r>
              <w:rPr>
                <w:color w:val="0F0F11"/>
                <w:spacing w:val="-15"/>
                <w:sz w:val="24"/>
              </w:rPr>
              <w:t> </w:t>
            </w:r>
            <w:r>
              <w:rPr>
                <w:color w:val="0F0F11"/>
                <w:sz w:val="24"/>
              </w:rPr>
              <w:t>learning vocabulary through a song</w:t>
            </w:r>
            <w:r>
              <w:rPr>
                <w:color w:val="26232A"/>
                <w:sz w:val="24"/>
              </w:rPr>
              <w:t>.</w:t>
            </w:r>
          </w:p>
          <w:p>
            <w:pPr>
              <w:pStyle w:val="TableParagraph"/>
              <w:spacing w:before="5"/>
              <w:rPr>
                <w:sz w:val="23"/>
              </w:rPr>
            </w:pPr>
          </w:p>
          <w:p>
            <w:pPr>
              <w:pStyle w:val="TableParagraph"/>
              <w:spacing w:line="242" w:lineRule="auto" w:before="1"/>
              <w:ind w:left="126" w:right="69" w:firstLine="7"/>
              <w:jc w:val="both"/>
              <w:rPr>
                <w:sz w:val="24"/>
              </w:rPr>
            </w:pPr>
            <w:r>
              <w:rPr>
                <w:color w:val="0F0F11"/>
                <w:sz w:val="24"/>
              </w:rPr>
              <w:t>Teacher introduces the song and a</w:t>
            </w:r>
            <w:r>
              <w:rPr>
                <w:color w:val="26232A"/>
                <w:sz w:val="24"/>
              </w:rPr>
              <w:t>s</w:t>
            </w:r>
            <w:r>
              <w:rPr>
                <w:color w:val="0F0F11"/>
                <w:sz w:val="24"/>
              </w:rPr>
              <w:t>ks </w:t>
            </w:r>
            <w:r>
              <w:rPr>
                <w:color w:val="26232A"/>
                <w:sz w:val="24"/>
              </w:rPr>
              <w:t>st</w:t>
            </w:r>
            <w:r>
              <w:rPr>
                <w:color w:val="0F0F11"/>
                <w:sz w:val="24"/>
              </w:rPr>
              <w:t>udents what they think</w:t>
            </w:r>
            <w:r>
              <w:rPr>
                <w:color w:val="0F0F11"/>
                <w:spacing w:val="19"/>
                <w:sz w:val="24"/>
              </w:rPr>
              <w:t> </w:t>
            </w:r>
            <w:r>
              <w:rPr>
                <w:color w:val="0F0F11"/>
                <w:sz w:val="24"/>
              </w:rPr>
              <w:t>the</w:t>
            </w:r>
            <w:r>
              <w:rPr>
                <w:color w:val="0F0F11"/>
                <w:spacing w:val="-1"/>
                <w:sz w:val="24"/>
              </w:rPr>
              <w:t> </w:t>
            </w:r>
            <w:r>
              <w:rPr>
                <w:color w:val="0F0F11"/>
                <w:sz w:val="24"/>
              </w:rPr>
              <w:t>song</w:t>
            </w:r>
            <w:r>
              <w:rPr>
                <w:color w:val="0F0F11"/>
                <w:spacing w:val="8"/>
                <w:sz w:val="24"/>
              </w:rPr>
              <w:t> </w:t>
            </w:r>
            <w:r>
              <w:rPr>
                <w:color w:val="0F0F11"/>
                <w:sz w:val="24"/>
              </w:rPr>
              <w:t>will</w:t>
            </w:r>
            <w:r>
              <w:rPr>
                <w:color w:val="0F0F11"/>
                <w:spacing w:val="23"/>
                <w:sz w:val="24"/>
              </w:rPr>
              <w:t> </w:t>
            </w:r>
            <w:r>
              <w:rPr>
                <w:color w:val="0F0F11"/>
                <w:sz w:val="24"/>
              </w:rPr>
              <w:t>b</w:t>
            </w:r>
            <w:r>
              <w:rPr>
                <w:color w:val="26232A"/>
                <w:sz w:val="24"/>
              </w:rPr>
              <w:t>e</w:t>
            </w:r>
            <w:r>
              <w:rPr>
                <w:color w:val="26232A"/>
                <w:spacing w:val="5"/>
                <w:sz w:val="24"/>
              </w:rPr>
              <w:t> </w:t>
            </w:r>
            <w:r>
              <w:rPr>
                <w:color w:val="0F0F11"/>
                <w:spacing w:val="-2"/>
                <w:sz w:val="24"/>
              </w:rPr>
              <w:t>about</w:t>
            </w:r>
            <w:r>
              <w:rPr>
                <w:color w:val="423D44"/>
                <w:spacing w:val="-2"/>
                <w:sz w:val="24"/>
              </w:rPr>
              <w:t>,</w:t>
            </w:r>
          </w:p>
          <w:p>
            <w:pPr>
              <w:pStyle w:val="TableParagraph"/>
              <w:spacing w:line="268" w:lineRule="exact"/>
              <w:ind w:left="133" w:right="85" w:hanging="7"/>
              <w:jc w:val="both"/>
              <w:rPr>
                <w:sz w:val="24"/>
              </w:rPr>
            </w:pPr>
            <w:r>
              <w:rPr>
                <w:color w:val="0F0F11"/>
                <w:sz w:val="24"/>
              </w:rPr>
              <w:t>engaging th</w:t>
            </w:r>
            <w:r>
              <w:rPr>
                <w:color w:val="26232A"/>
                <w:sz w:val="24"/>
              </w:rPr>
              <w:t>e</w:t>
            </w:r>
            <w:r>
              <w:rPr>
                <w:color w:val="0F0F11"/>
                <w:sz w:val="24"/>
              </w:rPr>
              <w:t>ir </w:t>
            </w:r>
            <w:r>
              <w:rPr>
                <w:color w:val="0F0F11"/>
                <w:sz w:val="24"/>
              </w:rPr>
              <w:t>pnor </w:t>
            </w:r>
            <w:r>
              <w:rPr>
                <w:color w:val="0F0F11"/>
                <w:spacing w:val="-2"/>
                <w:sz w:val="24"/>
              </w:rPr>
              <w:t>knowledJ?,e</w:t>
            </w:r>
            <w:r>
              <w:rPr>
                <w:color w:val="26232A"/>
                <w:spacing w:val="-2"/>
                <w:sz w:val="24"/>
              </w:rPr>
              <w:t>.</w:t>
            </w:r>
          </w:p>
        </w:tc>
        <w:tc>
          <w:tcPr>
            <w:tcW w:w="1793" w:type="dxa"/>
            <w:tcBorders>
              <w:top w:val="single" w:sz="12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99" w:type="dxa"/>
            <w:tcBorders>
              <w:top w:val="single" w:sz="12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4422" w:hRule="atLeast"/>
        </w:trPr>
        <w:tc>
          <w:tcPr>
            <w:tcW w:w="1475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278" w:lineRule="exact"/>
              <w:ind w:left="264" w:right="201"/>
              <w:jc w:val="center"/>
              <w:rPr>
                <w:b/>
                <w:sz w:val="25"/>
              </w:rPr>
            </w:pPr>
            <w:r>
              <w:rPr>
                <w:b/>
                <w:color w:val="0F0F11"/>
                <w:spacing w:val="-2"/>
                <w:sz w:val="25"/>
              </w:rPr>
              <w:t>While</w:t>
            </w:r>
          </w:p>
          <w:p>
            <w:pPr>
              <w:pStyle w:val="TableParagraph"/>
              <w:spacing w:before="5"/>
              <w:ind w:left="274" w:right="201"/>
              <w:jc w:val="center"/>
              <w:rPr>
                <w:b/>
                <w:sz w:val="24"/>
              </w:rPr>
            </w:pPr>
            <w:r>
              <w:rPr>
                <w:b/>
                <w:color w:val="0F0F11"/>
                <w:spacing w:val="-2"/>
                <w:sz w:val="24"/>
              </w:rPr>
              <w:t>Li</w:t>
            </w:r>
            <w:r>
              <w:rPr>
                <w:b/>
                <w:color w:val="26232A"/>
                <w:spacing w:val="-2"/>
                <w:sz w:val="24"/>
              </w:rPr>
              <w:t>s</w:t>
            </w:r>
            <w:r>
              <w:rPr>
                <w:b/>
                <w:color w:val="0F0F11"/>
                <w:spacing w:val="-2"/>
                <w:sz w:val="24"/>
              </w:rPr>
              <w:t>tening</w:t>
            </w:r>
          </w:p>
        </w:tc>
        <w:tc>
          <w:tcPr>
            <w:tcW w:w="3040" w:type="dxa"/>
          </w:tcPr>
          <w:p>
            <w:pPr>
              <w:pStyle w:val="TableParagraph"/>
              <w:ind w:left="104" w:right="79" w:firstLine="15"/>
              <w:jc w:val="both"/>
              <w:rPr>
                <w:sz w:val="24"/>
              </w:rPr>
            </w:pPr>
            <w:r>
              <w:rPr>
                <w:color w:val="0F0F11"/>
                <w:sz w:val="24"/>
              </w:rPr>
              <w:t>S</w:t>
            </w:r>
            <w:r>
              <w:rPr>
                <w:color w:val="26232A"/>
                <w:sz w:val="24"/>
              </w:rPr>
              <w:t>t</w:t>
            </w:r>
            <w:r>
              <w:rPr>
                <w:color w:val="0F0F11"/>
                <w:sz w:val="24"/>
              </w:rPr>
              <w:t>udents are </w:t>
            </w:r>
            <w:r>
              <w:rPr>
                <w:color w:val="26232A"/>
                <w:sz w:val="24"/>
              </w:rPr>
              <w:t>g</w:t>
            </w:r>
            <w:r>
              <w:rPr>
                <w:color w:val="0F0F11"/>
                <w:sz w:val="24"/>
              </w:rPr>
              <w:t>iven print</w:t>
            </w:r>
            <w:r>
              <w:rPr>
                <w:color w:val="26232A"/>
                <w:sz w:val="24"/>
              </w:rPr>
              <w:t>e</w:t>
            </w:r>
            <w:r>
              <w:rPr>
                <w:color w:val="0F0F11"/>
                <w:sz w:val="24"/>
              </w:rPr>
              <w:t>d lyric</w:t>
            </w:r>
            <w:r>
              <w:rPr>
                <w:color w:val="26232A"/>
                <w:sz w:val="24"/>
              </w:rPr>
              <w:t>s </w:t>
            </w:r>
            <w:r>
              <w:rPr>
                <w:color w:val="0F0F11"/>
                <w:sz w:val="24"/>
              </w:rPr>
              <w:t>with m1</w:t>
            </w:r>
            <w:r>
              <w:rPr>
                <w:color w:val="423D44"/>
                <w:sz w:val="24"/>
              </w:rPr>
              <w:t>ss</w:t>
            </w:r>
            <w:r>
              <w:rPr>
                <w:color w:val="0F0F11"/>
                <w:sz w:val="24"/>
              </w:rPr>
              <w:t>m</w:t>
            </w:r>
            <w:r>
              <w:rPr>
                <w:color w:val="26232A"/>
                <w:sz w:val="24"/>
              </w:rPr>
              <w:t>g </w:t>
            </w:r>
            <w:r>
              <w:rPr>
                <w:color w:val="0F0F11"/>
                <w:sz w:val="24"/>
              </w:rPr>
              <w:t>vo</w:t>
            </w:r>
            <w:r>
              <w:rPr>
                <w:color w:val="26232A"/>
                <w:sz w:val="24"/>
              </w:rPr>
              <w:t>ca</w:t>
            </w:r>
            <w:r>
              <w:rPr>
                <w:color w:val="0F0F11"/>
                <w:sz w:val="24"/>
              </w:rPr>
              <w:t>bul</w:t>
            </w:r>
            <w:r>
              <w:rPr>
                <w:color w:val="26232A"/>
                <w:sz w:val="24"/>
              </w:rPr>
              <w:t>a</w:t>
            </w:r>
            <w:r>
              <w:rPr>
                <w:color w:val="0F0F11"/>
                <w:sz w:val="24"/>
              </w:rPr>
              <w:t>ry w</w:t>
            </w:r>
            <w:r>
              <w:rPr>
                <w:color w:val="26232A"/>
                <w:sz w:val="24"/>
              </w:rPr>
              <w:t>or</w:t>
            </w:r>
            <w:r>
              <w:rPr>
                <w:color w:val="0F0F11"/>
                <w:sz w:val="24"/>
              </w:rPr>
              <w:t>d</w:t>
            </w:r>
            <w:r>
              <w:rPr>
                <w:color w:val="26232A"/>
                <w:sz w:val="24"/>
              </w:rPr>
              <w:t>s (</w:t>
            </w:r>
            <w:r>
              <w:rPr>
                <w:color w:val="0F0F11"/>
                <w:sz w:val="24"/>
              </w:rPr>
              <w:t>n</w:t>
            </w:r>
            <w:r>
              <w:rPr>
                <w:color w:val="26232A"/>
                <w:sz w:val="24"/>
              </w:rPr>
              <w:t>o</w:t>
            </w:r>
            <w:r>
              <w:rPr>
                <w:color w:val="0F0F11"/>
                <w:sz w:val="24"/>
              </w:rPr>
              <w:t>un</w:t>
            </w:r>
            <w:r>
              <w:rPr>
                <w:color w:val="26232A"/>
                <w:sz w:val="24"/>
              </w:rPr>
              <w:t>s, </w:t>
            </w:r>
            <w:r>
              <w:rPr>
                <w:color w:val="0F0F11"/>
                <w:sz w:val="24"/>
              </w:rPr>
              <w:t>v</w:t>
            </w:r>
            <w:r>
              <w:rPr>
                <w:color w:val="26232A"/>
                <w:sz w:val="24"/>
              </w:rPr>
              <w:t>e</w:t>
            </w:r>
            <w:r>
              <w:rPr>
                <w:color w:val="0F0F11"/>
                <w:sz w:val="24"/>
              </w:rPr>
              <w:t>rb</w:t>
            </w:r>
            <w:r>
              <w:rPr>
                <w:color w:val="26232A"/>
                <w:sz w:val="24"/>
              </w:rPr>
              <w:t>s, </w:t>
            </w:r>
            <w:r>
              <w:rPr>
                <w:color w:val="0F0F11"/>
                <w:sz w:val="24"/>
              </w:rPr>
              <w:t>adj</w:t>
            </w:r>
            <w:r>
              <w:rPr>
                <w:color w:val="26232A"/>
                <w:sz w:val="24"/>
              </w:rPr>
              <w:t>e</w:t>
            </w:r>
            <w:r>
              <w:rPr>
                <w:color w:val="0F0F11"/>
                <w:sz w:val="24"/>
              </w:rPr>
              <w:t>cti</w:t>
            </w:r>
            <w:r>
              <w:rPr>
                <w:color w:val="26232A"/>
                <w:sz w:val="24"/>
              </w:rPr>
              <w:t>ves)</w:t>
            </w:r>
            <w:r>
              <w:rPr>
                <w:color w:val="423D44"/>
                <w:sz w:val="24"/>
              </w:rPr>
              <w:t>. </w:t>
            </w:r>
            <w:r>
              <w:rPr>
                <w:color w:val="26232A"/>
                <w:sz w:val="24"/>
              </w:rPr>
              <w:t>T</w:t>
            </w:r>
            <w:r>
              <w:rPr>
                <w:color w:val="0F0F11"/>
                <w:sz w:val="24"/>
              </w:rPr>
              <w:t>h</w:t>
            </w:r>
            <w:r>
              <w:rPr>
                <w:color w:val="26232A"/>
                <w:sz w:val="24"/>
              </w:rPr>
              <w:t>ey ore </w:t>
            </w:r>
            <w:r>
              <w:rPr>
                <w:color w:val="0F0F11"/>
                <w:sz w:val="24"/>
              </w:rPr>
              <w:t>a</w:t>
            </w:r>
            <w:r>
              <w:rPr>
                <w:color w:val="26232A"/>
                <w:sz w:val="24"/>
              </w:rPr>
              <w:t>s</w:t>
            </w:r>
            <w:r>
              <w:rPr>
                <w:color w:val="0F0F11"/>
                <w:sz w:val="24"/>
              </w:rPr>
              <w:t>k</w:t>
            </w:r>
            <w:r>
              <w:rPr>
                <w:color w:val="26232A"/>
                <w:sz w:val="24"/>
              </w:rPr>
              <w:t>e</w:t>
            </w:r>
            <w:r>
              <w:rPr>
                <w:color w:val="0F0F11"/>
                <w:sz w:val="24"/>
              </w:rPr>
              <w:t>d</w:t>
            </w:r>
            <w:r>
              <w:rPr>
                <w:color w:val="0F0F11"/>
                <w:spacing w:val="-15"/>
                <w:sz w:val="24"/>
              </w:rPr>
              <w:t> </w:t>
            </w:r>
            <w:r>
              <w:rPr>
                <w:color w:val="0F0F11"/>
                <w:sz w:val="24"/>
              </w:rPr>
              <w:t>to</w:t>
            </w:r>
            <w:r>
              <w:rPr>
                <w:color w:val="0F0F11"/>
                <w:spacing w:val="-15"/>
                <w:sz w:val="24"/>
              </w:rPr>
              <w:t> </w:t>
            </w:r>
            <w:r>
              <w:rPr>
                <w:color w:val="0F0F11"/>
                <w:sz w:val="24"/>
              </w:rPr>
              <w:t>li</w:t>
            </w:r>
            <w:r>
              <w:rPr>
                <w:color w:val="26232A"/>
                <w:sz w:val="24"/>
              </w:rPr>
              <w:t>s</w:t>
            </w:r>
            <w:r>
              <w:rPr>
                <w:color w:val="0F0F11"/>
                <w:sz w:val="24"/>
              </w:rPr>
              <w:t>t</w:t>
            </w:r>
            <w:r>
              <w:rPr>
                <w:color w:val="26232A"/>
                <w:sz w:val="24"/>
              </w:rPr>
              <w:t>e</w:t>
            </w:r>
            <w:r>
              <w:rPr>
                <w:color w:val="0F0F11"/>
                <w:sz w:val="24"/>
              </w:rPr>
              <w:t>n</w:t>
            </w:r>
            <w:r>
              <w:rPr>
                <w:color w:val="0F0F11"/>
                <w:spacing w:val="-15"/>
                <w:sz w:val="24"/>
              </w:rPr>
              <w:t> </w:t>
            </w:r>
            <w:r>
              <w:rPr>
                <w:color w:val="0F0F11"/>
                <w:sz w:val="24"/>
              </w:rPr>
              <w:t>t</w:t>
            </w:r>
            <w:r>
              <w:rPr>
                <w:color w:val="26232A"/>
                <w:sz w:val="24"/>
              </w:rPr>
              <w:t>o</w:t>
            </w:r>
            <w:r>
              <w:rPr>
                <w:color w:val="26232A"/>
                <w:spacing w:val="-13"/>
                <w:sz w:val="24"/>
              </w:rPr>
              <w:t> </w:t>
            </w:r>
            <w:r>
              <w:rPr>
                <w:color w:val="0F0F11"/>
                <w:sz w:val="24"/>
              </w:rPr>
              <w:t>th</w:t>
            </w:r>
            <w:r>
              <w:rPr>
                <w:color w:val="26232A"/>
                <w:sz w:val="24"/>
              </w:rPr>
              <w:t>e</w:t>
            </w:r>
            <w:r>
              <w:rPr>
                <w:color w:val="26232A"/>
                <w:spacing w:val="40"/>
                <w:sz w:val="24"/>
              </w:rPr>
              <w:t> </w:t>
            </w:r>
            <w:r>
              <w:rPr>
                <w:color w:val="26232A"/>
                <w:sz w:val="24"/>
              </w:rPr>
              <w:t>o</w:t>
            </w:r>
            <w:r>
              <w:rPr>
                <w:color w:val="0F0F11"/>
                <w:sz w:val="24"/>
              </w:rPr>
              <w:t>n</w:t>
            </w:r>
            <w:r>
              <w:rPr>
                <w:color w:val="26232A"/>
                <w:sz w:val="24"/>
              </w:rPr>
              <w:t>g</w:t>
            </w:r>
            <w:r>
              <w:rPr>
                <w:color w:val="26232A"/>
                <w:spacing w:val="-15"/>
                <w:sz w:val="24"/>
              </w:rPr>
              <w:t> </w:t>
            </w:r>
            <w:r>
              <w:rPr>
                <w:color w:val="26232A"/>
                <w:sz w:val="24"/>
              </w:rPr>
              <w:t>a</w:t>
            </w:r>
            <w:r>
              <w:rPr>
                <w:color w:val="0F0F11"/>
                <w:sz w:val="24"/>
              </w:rPr>
              <w:t>nd fill in th</w:t>
            </w:r>
            <w:r>
              <w:rPr>
                <w:color w:val="26232A"/>
                <w:sz w:val="24"/>
              </w:rPr>
              <w:t>e </w:t>
            </w:r>
            <w:r>
              <w:rPr>
                <w:color w:val="0F0F11"/>
                <w:sz w:val="24"/>
              </w:rPr>
              <w:t>bl</w:t>
            </w:r>
            <w:r>
              <w:rPr>
                <w:color w:val="26232A"/>
                <w:sz w:val="24"/>
              </w:rPr>
              <w:t>a</w:t>
            </w:r>
            <w:r>
              <w:rPr>
                <w:color w:val="0F0F11"/>
                <w:sz w:val="24"/>
              </w:rPr>
              <w:t>nk</w:t>
            </w:r>
            <w:r>
              <w:rPr>
                <w:color w:val="26232A"/>
                <w:sz w:val="24"/>
              </w:rPr>
              <w:t>s w</w:t>
            </w:r>
            <w:r>
              <w:rPr>
                <w:color w:val="0F0F11"/>
                <w:sz w:val="24"/>
              </w:rPr>
              <w:t>ith th</w:t>
            </w:r>
            <w:r>
              <w:rPr>
                <w:color w:val="26232A"/>
                <w:sz w:val="24"/>
              </w:rPr>
              <w:t>e c</w:t>
            </w:r>
            <w:r>
              <w:rPr>
                <w:color w:val="0F0F11"/>
                <w:sz w:val="24"/>
              </w:rPr>
              <w:t>m</w:t>
            </w:r>
            <w:r>
              <w:rPr>
                <w:color w:val="26232A"/>
                <w:sz w:val="24"/>
              </w:rPr>
              <w:t>Te</w:t>
            </w:r>
            <w:r>
              <w:rPr>
                <w:color w:val="0F0F11"/>
                <w:sz w:val="24"/>
              </w:rPr>
              <w:t>cl word</w:t>
            </w:r>
            <w:r>
              <w:rPr>
                <w:color w:val="26232A"/>
                <w:sz w:val="24"/>
              </w:rPr>
              <w:t>s</w:t>
            </w:r>
            <w:r>
              <w:rPr>
                <w:color w:val="606060"/>
                <w:sz w:val="24"/>
              </w:rPr>
              <w:t>.</w:t>
            </w:r>
          </w:p>
          <w:p>
            <w:pPr>
              <w:pStyle w:val="TableParagraph"/>
              <w:spacing w:before="2"/>
              <w:rPr>
                <w:sz w:val="24"/>
              </w:rPr>
            </w:pPr>
          </w:p>
          <w:p>
            <w:pPr>
              <w:pStyle w:val="TableParagraph"/>
              <w:spacing w:line="242" w:lineRule="auto"/>
              <w:ind w:left="87" w:right="72" w:firstLine="12"/>
              <w:jc w:val="both"/>
              <w:rPr>
                <w:sz w:val="24"/>
              </w:rPr>
            </w:pPr>
            <w:r>
              <w:rPr>
                <w:color w:val="26232A"/>
                <w:sz w:val="24"/>
              </w:rPr>
              <w:t>T</w:t>
            </w:r>
            <w:r>
              <w:rPr>
                <w:color w:val="0F0F11"/>
                <w:sz w:val="24"/>
              </w:rPr>
              <w:t>h</w:t>
            </w:r>
            <w:r>
              <w:rPr>
                <w:color w:val="26232A"/>
                <w:sz w:val="24"/>
              </w:rPr>
              <w:t>e </w:t>
            </w:r>
            <w:r>
              <w:rPr>
                <w:color w:val="0F0F11"/>
                <w:sz w:val="24"/>
              </w:rPr>
              <w:t>t</w:t>
            </w:r>
            <w:r>
              <w:rPr>
                <w:color w:val="26232A"/>
                <w:sz w:val="24"/>
              </w:rPr>
              <w:t>eac</w:t>
            </w:r>
            <w:r>
              <w:rPr>
                <w:color w:val="0F0F11"/>
                <w:sz w:val="24"/>
              </w:rPr>
              <w:t>h</w:t>
            </w:r>
            <w:r>
              <w:rPr>
                <w:color w:val="26232A"/>
                <w:sz w:val="24"/>
              </w:rPr>
              <w:t>e</w:t>
            </w:r>
            <w:r>
              <w:rPr>
                <w:color w:val="0F0F11"/>
                <w:sz w:val="24"/>
              </w:rPr>
              <w:t>r pl</w:t>
            </w:r>
            <w:r>
              <w:rPr>
                <w:color w:val="26232A"/>
                <w:sz w:val="24"/>
              </w:rPr>
              <w:t>ays </w:t>
            </w:r>
            <w:r>
              <w:rPr>
                <w:color w:val="0F0F11"/>
                <w:sz w:val="24"/>
              </w:rPr>
              <w:t>th</w:t>
            </w:r>
            <w:r>
              <w:rPr>
                <w:color w:val="26232A"/>
                <w:sz w:val="24"/>
              </w:rPr>
              <w:t>e</w:t>
            </w:r>
            <w:r>
              <w:rPr>
                <w:color w:val="26232A"/>
                <w:spacing w:val="-1"/>
                <w:sz w:val="24"/>
              </w:rPr>
              <w:t> </w:t>
            </w:r>
            <w:r>
              <w:rPr>
                <w:color w:val="26232A"/>
                <w:sz w:val="24"/>
              </w:rPr>
              <w:t>so</w:t>
            </w:r>
            <w:r>
              <w:rPr>
                <w:color w:val="0F0F11"/>
                <w:sz w:val="24"/>
              </w:rPr>
              <w:t>n</w:t>
            </w:r>
            <w:r>
              <w:rPr>
                <w:color w:val="26232A"/>
                <w:sz w:val="24"/>
              </w:rPr>
              <w:t>g a</w:t>
            </w:r>
            <w:r>
              <w:rPr>
                <w:color w:val="0F0F11"/>
                <w:sz w:val="24"/>
              </w:rPr>
              <w:t>t l</w:t>
            </w:r>
            <w:r>
              <w:rPr>
                <w:color w:val="26232A"/>
                <w:sz w:val="24"/>
              </w:rPr>
              <w:t>eas</w:t>
            </w:r>
            <w:r>
              <w:rPr>
                <w:color w:val="0F0F11"/>
                <w:sz w:val="24"/>
              </w:rPr>
              <w:t>t</w:t>
            </w:r>
            <w:r>
              <w:rPr>
                <w:color w:val="0F0F11"/>
                <w:spacing w:val="-8"/>
                <w:sz w:val="24"/>
              </w:rPr>
              <w:t> </w:t>
            </w:r>
            <w:r>
              <w:rPr>
                <w:color w:val="0F0F11"/>
                <w:sz w:val="24"/>
              </w:rPr>
              <w:t>two</w:t>
            </w:r>
            <w:r>
              <w:rPr>
                <w:color w:val="0F0F11"/>
                <w:spacing w:val="-12"/>
                <w:sz w:val="24"/>
              </w:rPr>
              <w:t> </w:t>
            </w:r>
            <w:r>
              <w:rPr>
                <w:color w:val="0F0F11"/>
                <w:sz w:val="24"/>
              </w:rPr>
              <w:t>t</w:t>
            </w:r>
            <w:r>
              <w:rPr>
                <w:color w:val="26232A"/>
                <w:sz w:val="24"/>
              </w:rPr>
              <w:t>i</w:t>
            </w:r>
            <w:r>
              <w:rPr>
                <w:color w:val="0F0F11"/>
                <w:sz w:val="24"/>
              </w:rPr>
              <w:t>m</w:t>
            </w:r>
            <w:r>
              <w:rPr>
                <w:color w:val="26232A"/>
                <w:sz w:val="24"/>
              </w:rPr>
              <w:t>e</w:t>
            </w:r>
            <w:r>
              <w:rPr>
                <w:color w:val="26232A"/>
                <w:spacing w:val="40"/>
                <w:sz w:val="24"/>
              </w:rPr>
              <w:t> </w:t>
            </w:r>
            <w:r>
              <w:rPr>
                <w:color w:val="26232A"/>
                <w:sz w:val="24"/>
              </w:rPr>
              <w:t>for</w:t>
            </w:r>
            <w:r>
              <w:rPr>
                <w:color w:val="26232A"/>
                <w:spacing w:val="40"/>
                <w:sz w:val="24"/>
              </w:rPr>
              <w:t> </w:t>
            </w:r>
            <w:r>
              <w:rPr>
                <w:color w:val="0F0F11"/>
                <w:sz w:val="24"/>
              </w:rPr>
              <w:t>tu</w:t>
            </w:r>
            <w:r>
              <w:rPr>
                <w:color w:val="26232A"/>
                <w:sz w:val="24"/>
              </w:rPr>
              <w:t>de</w:t>
            </w:r>
            <w:r>
              <w:rPr>
                <w:color w:val="0F0F11"/>
                <w:sz w:val="24"/>
              </w:rPr>
              <w:t>m</w:t>
            </w:r>
            <w:r>
              <w:rPr>
                <w:color w:val="0F0F11"/>
                <w:spacing w:val="40"/>
                <w:sz w:val="24"/>
              </w:rPr>
              <w:t> </w:t>
            </w:r>
            <w:r>
              <w:rPr>
                <w:color w:val="0F0F11"/>
                <w:sz w:val="24"/>
              </w:rPr>
              <w:t>t</w:t>
            </w:r>
            <w:r>
              <w:rPr>
                <w:color w:val="26232A"/>
                <w:sz w:val="24"/>
              </w:rPr>
              <w:t>o </w:t>
            </w:r>
            <w:r>
              <w:rPr>
                <w:color w:val="0F0F11"/>
                <w:sz w:val="24"/>
              </w:rPr>
              <w:t>compl</w:t>
            </w:r>
            <w:r>
              <w:rPr>
                <w:color w:val="26232A"/>
                <w:sz w:val="24"/>
              </w:rPr>
              <w:t>e</w:t>
            </w:r>
            <w:r>
              <w:rPr>
                <w:color w:val="0F0F11"/>
                <w:sz w:val="24"/>
              </w:rPr>
              <w:t>t</w:t>
            </w:r>
            <w:r>
              <w:rPr>
                <w:color w:val="26232A"/>
                <w:sz w:val="24"/>
              </w:rPr>
              <w:t>e </w:t>
            </w:r>
            <w:r>
              <w:rPr>
                <w:color w:val="0F0F11"/>
                <w:sz w:val="24"/>
              </w:rPr>
              <w:t>th</w:t>
            </w:r>
            <w:r>
              <w:rPr>
                <w:color w:val="26232A"/>
                <w:sz w:val="24"/>
              </w:rPr>
              <w:t>e ac</w:t>
            </w:r>
            <w:r>
              <w:rPr>
                <w:color w:val="0F0F11"/>
                <w:sz w:val="24"/>
              </w:rPr>
              <w:t>ti</w:t>
            </w:r>
            <w:r>
              <w:rPr>
                <w:color w:val="26232A"/>
                <w:sz w:val="24"/>
              </w:rPr>
              <w:t>v</w:t>
            </w:r>
            <w:r>
              <w:rPr>
                <w:color w:val="0F0F11"/>
                <w:sz w:val="24"/>
              </w:rPr>
              <w:t>it</w:t>
            </w:r>
            <w:r>
              <w:rPr>
                <w:color w:val="26232A"/>
                <w:sz w:val="24"/>
              </w:rPr>
              <w:t>y</w:t>
            </w:r>
            <w:r>
              <w:rPr>
                <w:color w:val="423D44"/>
                <w:sz w:val="24"/>
              </w:rPr>
              <w:t>.</w:t>
            </w: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line="280" w:lineRule="atLeast"/>
              <w:ind w:left="82" w:right="87" w:firstLine="12"/>
              <w:jc w:val="both"/>
              <w:rPr>
                <w:sz w:val="24"/>
              </w:rPr>
            </w:pPr>
            <w:r>
              <w:rPr>
                <w:color w:val="0F0F11"/>
                <w:sz w:val="24"/>
              </w:rPr>
              <w:t>Aft</w:t>
            </w:r>
            <w:r>
              <w:rPr>
                <w:color w:val="26232A"/>
                <w:sz w:val="24"/>
              </w:rPr>
              <w:t>e</w:t>
            </w:r>
            <w:r>
              <w:rPr>
                <w:color w:val="0F0F11"/>
                <w:sz w:val="24"/>
              </w:rPr>
              <w:t>r li</w:t>
            </w:r>
            <w:r>
              <w:rPr>
                <w:color w:val="26232A"/>
                <w:sz w:val="24"/>
              </w:rPr>
              <w:t>s</w:t>
            </w:r>
            <w:r>
              <w:rPr>
                <w:color w:val="0F0F11"/>
                <w:sz w:val="24"/>
              </w:rPr>
              <w:t>t</w:t>
            </w:r>
            <w:r>
              <w:rPr>
                <w:color w:val="26232A"/>
                <w:sz w:val="24"/>
              </w:rPr>
              <w:t>e</w:t>
            </w:r>
            <w:r>
              <w:rPr>
                <w:color w:val="0F0F11"/>
                <w:sz w:val="24"/>
              </w:rPr>
              <w:t>nin</w:t>
            </w:r>
            <w:r>
              <w:rPr>
                <w:color w:val="26232A"/>
                <w:sz w:val="24"/>
              </w:rPr>
              <w:t>g, </w:t>
            </w:r>
            <w:r>
              <w:rPr>
                <w:color w:val="0F0F11"/>
                <w:sz w:val="24"/>
              </w:rPr>
              <w:t>th</w:t>
            </w:r>
            <w:r>
              <w:rPr>
                <w:color w:val="26232A"/>
                <w:sz w:val="24"/>
              </w:rPr>
              <w:t>e </w:t>
            </w:r>
            <w:r>
              <w:rPr>
                <w:color w:val="0F0F11"/>
                <w:sz w:val="24"/>
              </w:rPr>
              <w:t>t</w:t>
            </w:r>
            <w:r>
              <w:rPr>
                <w:color w:val="26232A"/>
                <w:sz w:val="24"/>
              </w:rPr>
              <w:t>eac</w:t>
            </w:r>
            <w:r>
              <w:rPr>
                <w:color w:val="0F0F11"/>
                <w:sz w:val="24"/>
              </w:rPr>
              <w:t>h</w:t>
            </w:r>
            <w:r>
              <w:rPr>
                <w:color w:val="26232A"/>
                <w:sz w:val="24"/>
              </w:rPr>
              <w:t>er </w:t>
            </w:r>
            <w:r>
              <w:rPr>
                <w:color w:val="0F0F11"/>
                <w:sz w:val="24"/>
              </w:rPr>
              <w:t>a</w:t>
            </w:r>
            <w:r>
              <w:rPr>
                <w:color w:val="26232A"/>
                <w:sz w:val="24"/>
              </w:rPr>
              <w:t>s</w:t>
            </w:r>
            <w:r>
              <w:rPr>
                <w:color w:val="0F0F11"/>
                <w:sz w:val="24"/>
              </w:rPr>
              <w:t>ks </w:t>
            </w:r>
            <w:r>
              <w:rPr>
                <w:color w:val="26232A"/>
                <w:sz w:val="24"/>
              </w:rPr>
              <w:t>s</w:t>
            </w:r>
            <w:r>
              <w:rPr>
                <w:color w:val="0F0F11"/>
                <w:sz w:val="24"/>
              </w:rPr>
              <w:t>tud</w:t>
            </w:r>
            <w:r>
              <w:rPr>
                <w:color w:val="26232A"/>
                <w:sz w:val="24"/>
              </w:rPr>
              <w:t>e</w:t>
            </w:r>
            <w:r>
              <w:rPr>
                <w:color w:val="0F0F11"/>
                <w:sz w:val="24"/>
              </w:rPr>
              <w:t>nt</w:t>
            </w:r>
            <w:r>
              <w:rPr>
                <w:color w:val="26232A"/>
                <w:sz w:val="24"/>
              </w:rPr>
              <w:t>s </w:t>
            </w:r>
            <w:r>
              <w:rPr>
                <w:color w:val="0F0F11"/>
                <w:sz w:val="24"/>
              </w:rPr>
              <w:t>t</w:t>
            </w:r>
            <w:r>
              <w:rPr>
                <w:color w:val="26232A"/>
                <w:sz w:val="24"/>
              </w:rPr>
              <w:t>o s</w:t>
            </w:r>
            <w:r>
              <w:rPr>
                <w:color w:val="0F0F11"/>
                <w:sz w:val="24"/>
              </w:rPr>
              <w:t>h</w:t>
            </w:r>
            <w:r>
              <w:rPr>
                <w:color w:val="26232A"/>
                <w:sz w:val="24"/>
              </w:rPr>
              <w:t>are </w:t>
            </w:r>
            <w:r>
              <w:rPr>
                <w:color w:val="0F0F11"/>
                <w:sz w:val="24"/>
              </w:rPr>
              <w:t>th</w:t>
            </w:r>
            <w:r>
              <w:rPr>
                <w:color w:val="26232A"/>
                <w:sz w:val="24"/>
              </w:rPr>
              <w:t>eir a</w:t>
            </w:r>
            <w:r>
              <w:rPr>
                <w:color w:val="0F0F11"/>
                <w:sz w:val="24"/>
              </w:rPr>
              <w:t>n</w:t>
            </w:r>
            <w:r>
              <w:rPr>
                <w:color w:val="26232A"/>
                <w:sz w:val="24"/>
              </w:rPr>
              <w:t>s</w:t>
            </w:r>
            <w:r>
              <w:rPr>
                <w:color w:val="0F0F11"/>
                <w:sz w:val="24"/>
              </w:rPr>
              <w:t>wers</w:t>
            </w:r>
            <w:r>
              <w:rPr>
                <w:color w:val="26232A"/>
                <w:sz w:val="24"/>
              </w:rPr>
              <w:t>, </w:t>
            </w:r>
            <w:r>
              <w:rPr>
                <w:color w:val="0F0F11"/>
                <w:sz w:val="24"/>
              </w:rPr>
              <w:t>di</w:t>
            </w:r>
            <w:r>
              <w:rPr>
                <w:color w:val="26232A"/>
                <w:sz w:val="24"/>
              </w:rPr>
              <w:t>sc</w:t>
            </w:r>
            <w:r>
              <w:rPr>
                <w:color w:val="0F0F11"/>
                <w:sz w:val="24"/>
              </w:rPr>
              <w:t>u</w:t>
            </w:r>
            <w:r>
              <w:rPr>
                <w:color w:val="26232A"/>
                <w:sz w:val="24"/>
              </w:rPr>
              <w:t>ss</w:t>
            </w:r>
            <w:r>
              <w:rPr>
                <w:color w:val="0F0F11"/>
                <w:sz w:val="24"/>
              </w:rPr>
              <w:t>in</w:t>
            </w:r>
            <w:r>
              <w:rPr>
                <w:color w:val="26232A"/>
                <w:sz w:val="24"/>
              </w:rPr>
              <w:t>g any </w:t>
            </w:r>
            <w:r>
              <w:rPr>
                <w:color w:val="0F0F11"/>
                <w:sz w:val="24"/>
              </w:rPr>
              <w:t>un</w:t>
            </w:r>
            <w:r>
              <w:rPr>
                <w:color w:val="26232A"/>
                <w:sz w:val="24"/>
              </w:rPr>
              <w:t>fa</w:t>
            </w:r>
            <w:r>
              <w:rPr>
                <w:color w:val="0F0F11"/>
                <w:sz w:val="24"/>
              </w:rPr>
              <w:t>mil</w:t>
            </w:r>
            <w:r>
              <w:rPr>
                <w:color w:val="26232A"/>
                <w:sz w:val="24"/>
              </w:rPr>
              <w:t>iar </w:t>
            </w:r>
            <w:r>
              <w:rPr>
                <w:color w:val="0F0F11"/>
                <w:sz w:val="24"/>
              </w:rPr>
              <w:t>word</w:t>
            </w:r>
            <w:r>
              <w:rPr>
                <w:color w:val="26232A"/>
                <w:sz w:val="24"/>
              </w:rPr>
              <w:t>s.</w:t>
            </w:r>
          </w:p>
        </w:tc>
        <w:tc>
          <w:tcPr>
            <w:tcW w:w="179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99" w:type="dxa"/>
            <w:tcBorders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769" w:hRule="atLeast"/>
        </w:trPr>
        <w:tc>
          <w:tcPr>
            <w:tcW w:w="1475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252" w:lineRule="auto" w:before="14"/>
              <w:ind w:left="274" w:right="309" w:firstLine="182"/>
              <w:rPr>
                <w:b/>
                <w:sz w:val="23"/>
              </w:rPr>
            </w:pPr>
            <w:r>
              <w:rPr>
                <w:b/>
                <w:color w:val="0F0F11"/>
                <w:spacing w:val="-2"/>
                <w:w w:val="105"/>
                <w:sz w:val="23"/>
              </w:rPr>
              <w:t>Post­ listening</w:t>
            </w:r>
          </w:p>
        </w:tc>
        <w:tc>
          <w:tcPr>
            <w:tcW w:w="3040" w:type="dxa"/>
          </w:tcPr>
          <w:p>
            <w:pPr>
              <w:pStyle w:val="TableParagraph"/>
              <w:spacing w:line="242" w:lineRule="auto" w:before="5"/>
              <w:ind w:left="78" w:right="169" w:firstLine="4"/>
              <w:rPr>
                <w:sz w:val="24"/>
              </w:rPr>
            </w:pPr>
            <w:r>
              <w:rPr>
                <w:color w:val="0F0F11"/>
                <w:sz w:val="24"/>
              </w:rPr>
              <w:t>The t</w:t>
            </w:r>
            <w:r>
              <w:rPr>
                <w:color w:val="26232A"/>
                <w:sz w:val="24"/>
              </w:rPr>
              <w:t>ea</w:t>
            </w:r>
            <w:r>
              <w:rPr>
                <w:color w:val="0F0F11"/>
                <w:sz w:val="24"/>
              </w:rPr>
              <w:t>ch</w:t>
            </w:r>
            <w:r>
              <w:rPr>
                <w:color w:val="26232A"/>
                <w:sz w:val="24"/>
              </w:rPr>
              <w:t>e</w:t>
            </w:r>
            <w:r>
              <w:rPr>
                <w:color w:val="0F0F11"/>
                <w:sz w:val="24"/>
              </w:rPr>
              <w:t>r le</w:t>
            </w:r>
            <w:r>
              <w:rPr>
                <w:color w:val="26232A"/>
                <w:sz w:val="24"/>
              </w:rPr>
              <w:t>a</w:t>
            </w:r>
            <w:r>
              <w:rPr>
                <w:color w:val="0F0F11"/>
                <w:sz w:val="24"/>
              </w:rPr>
              <w:t>ds </w:t>
            </w:r>
            <w:r>
              <w:rPr>
                <w:color w:val="26232A"/>
                <w:sz w:val="24"/>
              </w:rPr>
              <w:t>a </w:t>
            </w:r>
            <w:r>
              <w:rPr>
                <w:color w:val="0F0F11"/>
                <w:sz w:val="24"/>
              </w:rPr>
              <w:t>di</w:t>
            </w:r>
            <w:r>
              <w:rPr>
                <w:color w:val="26232A"/>
                <w:sz w:val="24"/>
              </w:rPr>
              <w:t>s</w:t>
            </w:r>
            <w:r>
              <w:rPr>
                <w:color w:val="0F0F11"/>
                <w:sz w:val="24"/>
              </w:rPr>
              <w:t>cu</w:t>
            </w:r>
            <w:r>
              <w:rPr>
                <w:color w:val="26232A"/>
                <w:sz w:val="24"/>
              </w:rPr>
              <w:t>ss</w:t>
            </w:r>
            <w:r>
              <w:rPr>
                <w:color w:val="0F0F11"/>
                <w:sz w:val="24"/>
              </w:rPr>
              <w:t>ion to </w:t>
            </w:r>
            <w:r>
              <w:rPr>
                <w:rFonts w:ascii="Arial"/>
                <w:color w:val="0F0F11"/>
                <w:sz w:val="22"/>
              </w:rPr>
              <w:t>clari</w:t>
            </w:r>
            <w:r>
              <w:rPr>
                <w:rFonts w:ascii="Arial"/>
                <w:color w:val="26232A"/>
                <w:sz w:val="22"/>
              </w:rPr>
              <w:t>fy</w:t>
            </w:r>
            <w:r>
              <w:rPr>
                <w:rFonts w:ascii="Arial"/>
                <w:color w:val="26232A"/>
                <w:spacing w:val="40"/>
                <w:sz w:val="22"/>
              </w:rPr>
              <w:t> </w:t>
            </w:r>
            <w:r>
              <w:rPr>
                <w:color w:val="0F0F11"/>
                <w:sz w:val="24"/>
              </w:rPr>
              <w:t>the meanin</w:t>
            </w:r>
            <w:r>
              <w:rPr>
                <w:color w:val="26232A"/>
                <w:sz w:val="24"/>
              </w:rPr>
              <w:t>g</w:t>
            </w:r>
            <w:r>
              <w:rPr>
                <w:color w:val="26232A"/>
                <w:spacing w:val="-1"/>
                <w:sz w:val="24"/>
              </w:rPr>
              <w:t> </w:t>
            </w:r>
            <w:r>
              <w:rPr>
                <w:color w:val="0F0F11"/>
                <w:sz w:val="24"/>
              </w:rPr>
              <w:t>of</w:t>
            </w:r>
            <w:r>
              <w:rPr>
                <w:color w:val="0F0F11"/>
                <w:spacing w:val="-3"/>
                <w:sz w:val="24"/>
              </w:rPr>
              <w:t> </w:t>
            </w:r>
            <w:r>
              <w:rPr>
                <w:color w:val="0F0F11"/>
                <w:sz w:val="24"/>
              </w:rPr>
              <w:t>the</w:t>
            </w:r>
            <w:r>
              <w:rPr>
                <w:color w:val="0F0F11"/>
                <w:spacing w:val="-6"/>
                <w:sz w:val="24"/>
              </w:rPr>
              <w:t> </w:t>
            </w:r>
            <w:r>
              <w:rPr>
                <w:color w:val="26232A"/>
                <w:sz w:val="24"/>
              </w:rPr>
              <w:t>w</w:t>
            </w:r>
            <w:r>
              <w:rPr>
                <w:color w:val="0F0F11"/>
                <w:sz w:val="24"/>
              </w:rPr>
              <w:t>ords</w:t>
            </w:r>
            <w:r>
              <w:rPr>
                <w:color w:val="0F0F11"/>
                <w:spacing w:val="-3"/>
                <w:sz w:val="24"/>
              </w:rPr>
              <w:t> </w:t>
            </w:r>
            <w:r>
              <w:rPr>
                <w:color w:val="0F0F11"/>
                <w:sz w:val="24"/>
              </w:rPr>
              <w:t>o</w:t>
            </w:r>
            <w:r>
              <w:rPr>
                <w:color w:val="26232A"/>
                <w:sz w:val="24"/>
              </w:rPr>
              <w:t>f</w:t>
            </w:r>
            <w:r>
              <w:rPr>
                <w:color w:val="26232A"/>
                <w:spacing w:val="-11"/>
                <w:sz w:val="24"/>
              </w:rPr>
              <w:t> </w:t>
            </w:r>
            <w:r>
              <w:rPr>
                <w:color w:val="0F0F11"/>
                <w:sz w:val="24"/>
              </w:rPr>
              <w:t>the son</w:t>
            </w:r>
            <w:r>
              <w:rPr>
                <w:color w:val="26232A"/>
                <w:sz w:val="24"/>
              </w:rPr>
              <w:t>g</w:t>
            </w:r>
            <w:r>
              <w:rPr>
                <w:color w:val="423D44"/>
                <w:sz w:val="24"/>
              </w:rPr>
              <w:t>, </w:t>
            </w:r>
            <w:r>
              <w:rPr>
                <w:color w:val="0F0F11"/>
                <w:sz w:val="24"/>
              </w:rPr>
              <w:t>encoura</w:t>
            </w:r>
            <w:r>
              <w:rPr>
                <w:color w:val="26232A"/>
                <w:sz w:val="24"/>
              </w:rPr>
              <w:t>g</w:t>
            </w:r>
            <w:r>
              <w:rPr>
                <w:color w:val="0F0F11"/>
                <w:sz w:val="24"/>
              </w:rPr>
              <w:t>ing students to u</w:t>
            </w:r>
            <w:r>
              <w:rPr>
                <w:color w:val="26232A"/>
                <w:sz w:val="24"/>
              </w:rPr>
              <w:t>se </w:t>
            </w:r>
            <w:r>
              <w:rPr>
                <w:color w:val="0F0F11"/>
                <w:sz w:val="24"/>
              </w:rPr>
              <w:t>th</w:t>
            </w:r>
            <w:r>
              <w:rPr>
                <w:color w:val="26232A"/>
                <w:sz w:val="24"/>
              </w:rPr>
              <w:t>e</w:t>
            </w:r>
            <w:r>
              <w:rPr>
                <w:color w:val="0F0F11"/>
                <w:sz w:val="24"/>
              </w:rPr>
              <w:t>m in s</w:t>
            </w:r>
            <w:r>
              <w:rPr>
                <w:color w:val="26232A"/>
                <w:sz w:val="24"/>
              </w:rPr>
              <w:t>e</w:t>
            </w:r>
            <w:r>
              <w:rPr>
                <w:color w:val="0F0F11"/>
                <w:sz w:val="24"/>
              </w:rPr>
              <w:t>nt</w:t>
            </w:r>
            <w:r>
              <w:rPr>
                <w:color w:val="26232A"/>
                <w:sz w:val="24"/>
              </w:rPr>
              <w:t>e</w:t>
            </w:r>
            <w:r>
              <w:rPr>
                <w:color w:val="0F0F11"/>
                <w:sz w:val="24"/>
              </w:rPr>
              <w:t>nces</w:t>
            </w:r>
            <w:r>
              <w:rPr>
                <w:color w:val="26232A"/>
                <w:sz w:val="24"/>
              </w:rPr>
              <w:t>.</w:t>
            </w: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line="242" w:lineRule="auto"/>
              <w:ind w:left="71" w:right="56" w:firstLine="3"/>
              <w:rPr>
                <w:sz w:val="24"/>
              </w:rPr>
            </w:pPr>
            <w:r>
              <w:rPr>
                <w:color w:val="0F0F11"/>
                <w:sz w:val="24"/>
              </w:rPr>
              <w:t>Srud</w:t>
            </w:r>
            <w:r>
              <w:rPr>
                <w:color w:val="26232A"/>
                <w:sz w:val="24"/>
              </w:rPr>
              <w:t>e</w:t>
            </w:r>
            <w:r>
              <w:rPr>
                <w:color w:val="0F0F11"/>
                <w:sz w:val="24"/>
              </w:rPr>
              <w:t>nts </w:t>
            </w:r>
            <w:r>
              <w:rPr>
                <w:color w:val="26232A"/>
                <w:sz w:val="24"/>
              </w:rPr>
              <w:t>a</w:t>
            </w:r>
            <w:r>
              <w:rPr>
                <w:color w:val="0F0F11"/>
                <w:sz w:val="24"/>
              </w:rPr>
              <w:t>re ask</w:t>
            </w:r>
            <w:r>
              <w:rPr>
                <w:color w:val="26232A"/>
                <w:sz w:val="24"/>
              </w:rPr>
              <w:t>e</w:t>
            </w:r>
            <w:r>
              <w:rPr>
                <w:color w:val="0F0F11"/>
                <w:sz w:val="24"/>
              </w:rPr>
              <w:t>d to writ</w:t>
            </w:r>
            <w:r>
              <w:rPr>
                <w:color w:val="26232A"/>
                <w:sz w:val="24"/>
              </w:rPr>
              <w:t>e </w:t>
            </w:r>
            <w:r>
              <w:rPr>
                <w:color w:val="0F0F11"/>
                <w:sz w:val="24"/>
              </w:rPr>
              <w:t>n</w:t>
            </w:r>
            <w:r>
              <w:rPr>
                <w:color w:val="26232A"/>
                <w:sz w:val="24"/>
              </w:rPr>
              <w:t>e</w:t>
            </w:r>
            <w:r>
              <w:rPr>
                <w:color w:val="0F0F11"/>
                <w:sz w:val="24"/>
              </w:rPr>
              <w:t>w senten</w:t>
            </w:r>
            <w:r>
              <w:rPr>
                <w:color w:val="26232A"/>
                <w:sz w:val="24"/>
              </w:rPr>
              <w:t>c</w:t>
            </w:r>
            <w:r>
              <w:rPr>
                <w:color w:val="0F0F11"/>
                <w:sz w:val="24"/>
              </w:rPr>
              <w:t>es usin</w:t>
            </w:r>
            <w:r>
              <w:rPr>
                <w:color w:val="26232A"/>
                <w:sz w:val="24"/>
              </w:rPr>
              <w:t>g </w:t>
            </w:r>
            <w:r>
              <w:rPr>
                <w:color w:val="0F0F11"/>
                <w:sz w:val="24"/>
              </w:rPr>
              <w:t>the vocabulary</w:t>
            </w:r>
            <w:r>
              <w:rPr>
                <w:color w:val="0F0F11"/>
                <w:spacing w:val="-7"/>
                <w:sz w:val="24"/>
              </w:rPr>
              <w:t> </w:t>
            </w:r>
            <w:r>
              <w:rPr>
                <w:color w:val="0F0F11"/>
                <w:sz w:val="24"/>
              </w:rPr>
              <w:t>they</w:t>
            </w:r>
            <w:r>
              <w:rPr>
                <w:color w:val="0F0F11"/>
                <w:spacing w:val="-15"/>
                <w:sz w:val="24"/>
              </w:rPr>
              <w:t> </w:t>
            </w:r>
            <w:r>
              <w:rPr>
                <w:color w:val="0F0F11"/>
                <w:sz w:val="24"/>
              </w:rPr>
              <w:t>have</w:t>
            </w:r>
            <w:r>
              <w:rPr>
                <w:color w:val="0F0F11"/>
                <w:spacing w:val="-15"/>
                <w:sz w:val="24"/>
              </w:rPr>
              <w:t> </w:t>
            </w:r>
            <w:r>
              <w:rPr>
                <w:color w:val="0F0F11"/>
                <w:sz w:val="24"/>
              </w:rPr>
              <w:t>learned</w:t>
            </w:r>
          </w:p>
          <w:p>
            <w:pPr>
              <w:pStyle w:val="TableParagraph"/>
              <w:spacing w:line="237" w:lineRule="exact"/>
              <w:ind w:left="81"/>
              <w:rPr>
                <w:sz w:val="24"/>
              </w:rPr>
            </w:pPr>
            <w:r>
              <w:rPr>
                <w:color w:val="0F0F11"/>
                <w:sz w:val="24"/>
              </w:rPr>
              <w:t>from</w:t>
            </w:r>
            <w:r>
              <w:rPr>
                <w:color w:val="0F0F11"/>
                <w:spacing w:val="-3"/>
                <w:sz w:val="24"/>
              </w:rPr>
              <w:t> </w:t>
            </w:r>
            <w:r>
              <w:rPr>
                <w:color w:val="0F0F11"/>
                <w:sz w:val="24"/>
              </w:rPr>
              <w:t>th</w:t>
            </w:r>
            <w:r>
              <w:rPr>
                <w:color w:val="26232A"/>
                <w:sz w:val="24"/>
              </w:rPr>
              <w:t>e</w:t>
            </w:r>
            <w:r>
              <w:rPr>
                <w:color w:val="26232A"/>
                <w:spacing w:val="-9"/>
                <w:sz w:val="24"/>
              </w:rPr>
              <w:t> </w:t>
            </w:r>
            <w:r>
              <w:rPr>
                <w:color w:val="0F0F11"/>
                <w:spacing w:val="-2"/>
                <w:sz w:val="24"/>
              </w:rPr>
              <w:t>son2.</w:t>
            </w:r>
          </w:p>
        </w:tc>
        <w:tc>
          <w:tcPr>
            <w:tcW w:w="1793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9"/>
              <w:rPr>
                <w:sz w:val="28"/>
              </w:rPr>
            </w:pPr>
          </w:p>
          <w:p>
            <w:pPr>
              <w:pStyle w:val="TableParagraph"/>
              <w:ind w:left="419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479361" cy="408813"/>
                  <wp:effectExtent l="0" t="0" r="0" b="0"/>
                  <wp:docPr id="1" name="image1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" name="image1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9361" cy="4088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  <w:tc>
          <w:tcPr>
            <w:tcW w:w="1799" w:type="dxa"/>
            <w:tcBorders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8" w:hRule="atLeast"/>
        </w:trPr>
        <w:tc>
          <w:tcPr>
            <w:tcW w:w="147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4"/>
              <w:ind w:left="95" w:right="201"/>
              <w:jc w:val="center"/>
              <w:rPr>
                <w:b/>
                <w:sz w:val="23"/>
              </w:rPr>
            </w:pPr>
            <w:r>
              <w:rPr>
                <w:b/>
                <w:color w:val="0F0F11"/>
                <w:spacing w:val="-5"/>
                <w:sz w:val="23"/>
              </w:rPr>
              <w:t>2.</w:t>
            </w:r>
          </w:p>
        </w:tc>
        <w:tc>
          <w:tcPr>
            <w:tcW w:w="3040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80" w:lineRule="atLeast"/>
              <w:ind w:left="65" w:right="56" w:firstLine="6"/>
              <w:rPr>
                <w:b/>
                <w:sz w:val="23"/>
              </w:rPr>
            </w:pPr>
            <w:r>
              <w:rPr>
                <w:b/>
                <w:color w:val="0F0F11"/>
                <w:w w:val="105"/>
                <w:sz w:val="23"/>
              </w:rPr>
              <w:t>Vocabulary Learning Through</w:t>
            </w:r>
            <w:r>
              <w:rPr>
                <w:b/>
                <w:color w:val="0F0F11"/>
                <w:spacing w:val="-15"/>
                <w:w w:val="105"/>
                <w:sz w:val="23"/>
              </w:rPr>
              <w:t> </w:t>
            </w:r>
            <w:r>
              <w:rPr>
                <w:b/>
                <w:color w:val="0F0F11"/>
                <w:w w:val="105"/>
                <w:sz w:val="23"/>
              </w:rPr>
              <w:t>Songs</w:t>
            </w:r>
            <w:r>
              <w:rPr>
                <w:b/>
                <w:color w:val="0F0F11"/>
                <w:spacing w:val="-4"/>
                <w:w w:val="105"/>
                <w:sz w:val="23"/>
              </w:rPr>
              <w:t> </w:t>
            </w:r>
            <w:r>
              <w:rPr>
                <w:b/>
                <w:color w:val="0F0F11"/>
                <w:w w:val="105"/>
                <w:sz w:val="23"/>
              </w:rPr>
              <w:t>in</w:t>
            </w:r>
            <w:r>
              <w:rPr>
                <w:b/>
                <w:color w:val="0F0F11"/>
                <w:spacing w:val="-14"/>
                <w:w w:val="105"/>
                <w:sz w:val="23"/>
              </w:rPr>
              <w:t> </w:t>
            </w:r>
            <w:r>
              <w:rPr>
                <w:b/>
                <w:color w:val="0F0F11"/>
                <w:w w:val="105"/>
                <w:sz w:val="23"/>
              </w:rPr>
              <w:t>Class</w:t>
            </w:r>
            <w:r>
              <w:rPr>
                <w:b/>
                <w:color w:val="0F0F11"/>
                <w:spacing w:val="-32"/>
                <w:w w:val="105"/>
                <w:sz w:val="23"/>
              </w:rPr>
              <w:t> </w:t>
            </w:r>
            <w:r>
              <w:rPr>
                <w:color w:val="26232A"/>
                <w:w w:val="105"/>
                <w:sz w:val="23"/>
              </w:rPr>
              <w:t>- </w:t>
            </w:r>
            <w:r>
              <w:rPr>
                <w:b/>
                <w:color w:val="0F0F11"/>
                <w:spacing w:val="-2"/>
                <w:w w:val="105"/>
                <w:sz w:val="23"/>
              </w:rPr>
              <w:t>Checklist</w:t>
            </w:r>
          </w:p>
        </w:tc>
        <w:tc>
          <w:tcPr>
            <w:tcW w:w="1793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before="14"/>
              <w:ind w:left="83"/>
              <w:rPr>
                <w:b/>
                <w:sz w:val="23"/>
              </w:rPr>
            </w:pPr>
            <w:r>
              <w:rPr>
                <w:b/>
                <w:color w:val="0F0F11"/>
                <w:spacing w:val="-5"/>
                <w:w w:val="105"/>
                <w:sz w:val="23"/>
              </w:rPr>
              <w:t>Yes</w:t>
            </w:r>
          </w:p>
        </w:tc>
        <w:tc>
          <w:tcPr>
            <w:tcW w:w="1799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"/>
              <w:ind w:left="733"/>
              <w:rPr>
                <w:b/>
                <w:sz w:val="24"/>
              </w:rPr>
            </w:pPr>
            <w:r>
              <w:rPr>
                <w:b/>
                <w:color w:val="0F0F11"/>
                <w:spacing w:val="-5"/>
                <w:sz w:val="24"/>
              </w:rPr>
              <w:t>No</w:t>
            </w:r>
          </w:p>
        </w:tc>
      </w:tr>
      <w:tr>
        <w:trPr>
          <w:trHeight w:val="539" w:hRule="atLeast"/>
        </w:trPr>
        <w:tc>
          <w:tcPr>
            <w:tcW w:w="1475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04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72" w:lineRule="exact"/>
              <w:ind w:left="62" w:right="169" w:hanging="1"/>
              <w:rPr>
                <w:sz w:val="24"/>
              </w:rPr>
            </w:pPr>
            <w:r>
              <w:rPr>
                <w:color w:val="0F0F11"/>
                <w:sz w:val="24"/>
              </w:rPr>
              <w:t>To</w:t>
            </w:r>
            <w:r>
              <w:rPr>
                <w:color w:val="0F0F11"/>
                <w:spacing w:val="-7"/>
                <w:sz w:val="24"/>
              </w:rPr>
              <w:t> </w:t>
            </w:r>
            <w:r>
              <w:rPr>
                <w:color w:val="0F0F11"/>
                <w:sz w:val="24"/>
              </w:rPr>
              <w:t>be</w:t>
            </w:r>
            <w:r>
              <w:rPr>
                <w:color w:val="0F0F11"/>
                <w:spacing w:val="-15"/>
                <w:sz w:val="24"/>
              </w:rPr>
              <w:t> </w:t>
            </w:r>
            <w:r>
              <w:rPr>
                <w:color w:val="0F0F11"/>
                <w:sz w:val="24"/>
              </w:rPr>
              <w:t>able</w:t>
            </w:r>
            <w:r>
              <w:rPr>
                <w:color w:val="0F0F11"/>
                <w:spacing w:val="-6"/>
                <w:sz w:val="24"/>
              </w:rPr>
              <w:t> </w:t>
            </w:r>
            <w:r>
              <w:rPr>
                <w:color w:val="0F0F11"/>
                <w:sz w:val="24"/>
              </w:rPr>
              <w:t>to</w:t>
            </w:r>
            <w:r>
              <w:rPr>
                <w:color w:val="0F0F11"/>
                <w:spacing w:val="-15"/>
                <w:sz w:val="24"/>
              </w:rPr>
              <w:t> </w:t>
            </w:r>
            <w:r>
              <w:rPr>
                <w:color w:val="0F0F11"/>
                <w:sz w:val="24"/>
              </w:rPr>
              <w:t>interest students. the teacher</w:t>
            </w:r>
          </w:p>
        </w:tc>
        <w:tc>
          <w:tcPr>
            <w:tcW w:w="1793" w:type="dxa"/>
            <w:tcBorders>
              <w:top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99" w:type="dxa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type w:val="continuous"/>
          <w:pgSz w:w="11900" w:h="16840"/>
          <w:pgMar w:top="20" w:bottom="280" w:left="1180" w:right="1680"/>
        </w:sectPr>
      </w:pPr>
    </w:p>
    <w:p>
      <w:pPr>
        <w:spacing w:line="86" w:lineRule="exact"/>
        <w:ind w:left="624" w:right="0" w:firstLine="0"/>
        <w:rPr>
          <w:rFonts w:ascii="Times New Roman"/>
          <w:sz w:val="8"/>
        </w:rPr>
      </w:pPr>
      <w:r>
        <w:rPr/>
        <w:pict>
          <v:rect style="position:absolute;margin-left:592.723511pt;margin-top:.000027pt;width:.549164pt;height:48.468411pt;mso-position-horizontal-relative:page;mso-position-vertical-relative:page;z-index:15729152" id="docshape2" filled="true" fillcolor="#000000" stroked="false">
            <v:fill type="solid"/>
            <w10:wrap type="none"/>
          </v:rect>
        </w:pict>
      </w:r>
      <w:r>
        <w:rPr>
          <w:rFonts w:ascii="Times New Roman"/>
          <w:position w:val="-1"/>
          <w:sz w:val="8"/>
        </w:rPr>
        <w:drawing>
          <wp:inline distT="0" distB="0" distL="0" distR="0">
            <wp:extent cx="645571" cy="55054"/>
            <wp:effectExtent l="0" t="0" r="0" b="0"/>
            <wp:docPr id="3" name="image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5571" cy="55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-1"/>
          <w:sz w:val="8"/>
        </w:rPr>
      </w: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0"/>
        <w:rPr>
          <w:rFonts w:ascii="Times New Roman"/>
          <w:sz w:val="20"/>
        </w:rPr>
      </w:pPr>
    </w:p>
    <w:p>
      <w:pPr>
        <w:spacing w:line="240" w:lineRule="auto" w:before="4" w:after="1"/>
        <w:rPr>
          <w:rFonts w:ascii="Times New Roman"/>
          <w:sz w:val="15"/>
        </w:rPr>
      </w:pPr>
    </w:p>
    <w:tbl>
      <w:tblPr>
        <w:tblW w:w="0" w:type="auto"/>
        <w:jc w:val="left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99"/>
        <w:gridCol w:w="3103"/>
        <w:gridCol w:w="1845"/>
        <w:gridCol w:w="1834"/>
      </w:tblGrid>
      <w:tr>
        <w:trPr>
          <w:trHeight w:val="534" w:hRule="atLeast"/>
        </w:trPr>
        <w:tc>
          <w:tcPr>
            <w:tcW w:w="149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1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80" w:lineRule="atLeast" w:before="30"/>
              <w:ind w:left="162" w:right="55" w:firstLine="12"/>
              <w:rPr>
                <w:sz w:val="23"/>
              </w:rPr>
            </w:pPr>
            <w:r>
              <w:rPr>
                <w:color w:val="08080A"/>
                <w:w w:val="105"/>
                <w:sz w:val="23"/>
              </w:rPr>
              <w:t>introduces</w:t>
            </w:r>
            <w:r>
              <w:rPr>
                <w:color w:val="08080A"/>
                <w:spacing w:val="-16"/>
                <w:w w:val="105"/>
                <w:sz w:val="23"/>
              </w:rPr>
              <w:t> </w:t>
            </w:r>
            <w:r>
              <w:rPr>
                <w:color w:val="08080A"/>
                <w:w w:val="105"/>
                <w:sz w:val="23"/>
              </w:rPr>
              <w:t>the</w:t>
            </w:r>
            <w:r>
              <w:rPr>
                <w:color w:val="08080A"/>
                <w:spacing w:val="-15"/>
                <w:w w:val="105"/>
                <w:sz w:val="23"/>
              </w:rPr>
              <w:t> </w:t>
            </w:r>
            <w:r>
              <w:rPr>
                <w:color w:val="08080A"/>
                <w:w w:val="105"/>
                <w:sz w:val="23"/>
              </w:rPr>
              <w:t>song</w:t>
            </w:r>
            <w:r>
              <w:rPr>
                <w:color w:val="08080A"/>
                <w:spacing w:val="-14"/>
                <w:w w:val="105"/>
                <w:sz w:val="23"/>
              </w:rPr>
              <w:t> </w:t>
            </w:r>
            <w:r>
              <w:rPr>
                <w:color w:val="08080A"/>
                <w:w w:val="105"/>
                <w:sz w:val="23"/>
              </w:rPr>
              <w:t>being olaved to students and</w:t>
            </w:r>
          </w:p>
        </w:tc>
        <w:tc>
          <w:tcPr>
            <w:tcW w:w="184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834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4448" w:hRule="atLeast"/>
        </w:trPr>
        <w:tc>
          <w:tcPr>
            <w:tcW w:w="149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91" w:lineRule="exact" w:before="4"/>
              <w:ind w:left="356" w:right="201"/>
              <w:jc w:val="center"/>
              <w:rPr>
                <w:b/>
                <w:sz w:val="26"/>
              </w:rPr>
            </w:pPr>
            <w:r>
              <w:rPr>
                <w:b/>
                <w:color w:val="08080A"/>
                <w:spacing w:val="-4"/>
                <w:sz w:val="26"/>
              </w:rPr>
              <w:t>Pre-</w:t>
            </w:r>
          </w:p>
          <w:p>
            <w:pPr>
              <w:pStyle w:val="TableParagraph"/>
              <w:spacing w:line="280" w:lineRule="exact"/>
              <w:ind w:left="356" w:right="207"/>
              <w:jc w:val="center"/>
              <w:rPr>
                <w:b/>
                <w:sz w:val="25"/>
              </w:rPr>
            </w:pPr>
            <w:r>
              <w:rPr>
                <w:b/>
                <w:color w:val="08080A"/>
                <w:spacing w:val="-2"/>
                <w:sz w:val="25"/>
              </w:rPr>
              <w:t>listening</w:t>
            </w:r>
          </w:p>
        </w:tc>
        <w:tc>
          <w:tcPr>
            <w:tcW w:w="310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2" w:lineRule="auto" w:before="10"/>
              <w:ind w:left="163" w:right="55"/>
              <w:rPr>
                <w:sz w:val="23"/>
              </w:rPr>
            </w:pPr>
            <w:r>
              <w:rPr>
                <w:color w:val="08080A"/>
                <w:w w:val="105"/>
                <w:sz w:val="23"/>
              </w:rPr>
              <w:t>The teacher introduces the song</w:t>
            </w:r>
            <w:r>
              <w:rPr>
                <w:color w:val="08080A"/>
                <w:spacing w:val="-16"/>
                <w:w w:val="105"/>
                <w:sz w:val="23"/>
              </w:rPr>
              <w:t> </w:t>
            </w:r>
            <w:r>
              <w:rPr>
                <w:color w:val="08080A"/>
                <w:w w:val="105"/>
                <w:sz w:val="23"/>
              </w:rPr>
              <w:t>and</w:t>
            </w:r>
            <w:r>
              <w:rPr>
                <w:color w:val="08080A"/>
                <w:spacing w:val="-9"/>
                <w:w w:val="105"/>
                <w:sz w:val="23"/>
              </w:rPr>
              <w:t> </w:t>
            </w:r>
            <w:r>
              <w:rPr>
                <w:color w:val="08080A"/>
                <w:w w:val="105"/>
                <w:sz w:val="23"/>
              </w:rPr>
              <w:t>explains why it</w:t>
            </w:r>
            <w:r>
              <w:rPr>
                <w:color w:val="08080A"/>
                <w:spacing w:val="-10"/>
                <w:w w:val="105"/>
                <w:sz w:val="23"/>
              </w:rPr>
              <w:t> </w:t>
            </w:r>
            <w:r>
              <w:rPr>
                <w:color w:val="08080A"/>
                <w:w w:val="105"/>
                <w:sz w:val="23"/>
              </w:rPr>
              <w:t>is useful for learning </w:t>
            </w:r>
            <w:r>
              <w:rPr>
                <w:color w:val="08080A"/>
                <w:spacing w:val="-2"/>
                <w:w w:val="105"/>
                <w:sz w:val="23"/>
              </w:rPr>
              <w:t>vocabulary.</w:t>
            </w:r>
          </w:p>
          <w:p>
            <w:pPr>
              <w:pStyle w:val="TableParagraph"/>
              <w:spacing w:before="4"/>
              <w:rPr>
                <w:sz w:val="24"/>
              </w:rPr>
            </w:pPr>
          </w:p>
          <w:p>
            <w:pPr>
              <w:pStyle w:val="TableParagraph"/>
              <w:spacing w:line="252" w:lineRule="auto"/>
              <w:ind w:left="162" w:right="55" w:firstLine="1"/>
              <w:rPr>
                <w:sz w:val="23"/>
              </w:rPr>
            </w:pPr>
            <w:r>
              <w:rPr>
                <w:color w:val="08080A"/>
                <w:w w:val="105"/>
                <w:sz w:val="23"/>
              </w:rPr>
              <w:t>The teacher introduces key vocabulary</w:t>
            </w:r>
            <w:r>
              <w:rPr>
                <w:color w:val="08080A"/>
                <w:spacing w:val="40"/>
                <w:w w:val="105"/>
                <w:sz w:val="23"/>
              </w:rPr>
              <w:t> </w:t>
            </w:r>
            <w:r>
              <w:rPr>
                <w:color w:val="08080A"/>
                <w:w w:val="105"/>
                <w:sz w:val="23"/>
              </w:rPr>
              <w:t>from the song</w:t>
            </w:r>
            <w:r>
              <w:rPr>
                <w:color w:val="232124"/>
                <w:w w:val="105"/>
                <w:sz w:val="23"/>
              </w:rPr>
              <w:t>, </w:t>
            </w:r>
            <w:r>
              <w:rPr>
                <w:color w:val="08080A"/>
                <w:w w:val="105"/>
                <w:sz w:val="23"/>
              </w:rPr>
              <w:t>asking</w:t>
            </w:r>
            <w:r>
              <w:rPr>
                <w:color w:val="08080A"/>
                <w:spacing w:val="-16"/>
                <w:w w:val="105"/>
                <w:sz w:val="23"/>
              </w:rPr>
              <w:t> </w:t>
            </w:r>
            <w:r>
              <w:rPr>
                <w:color w:val="08080A"/>
                <w:w w:val="105"/>
                <w:sz w:val="23"/>
              </w:rPr>
              <w:t>students</w:t>
            </w:r>
            <w:r>
              <w:rPr>
                <w:color w:val="08080A"/>
                <w:spacing w:val="-5"/>
                <w:w w:val="105"/>
                <w:sz w:val="23"/>
              </w:rPr>
              <w:t> </w:t>
            </w:r>
            <w:r>
              <w:rPr>
                <w:color w:val="08080A"/>
                <w:w w:val="105"/>
                <w:sz w:val="23"/>
              </w:rPr>
              <w:t>if</w:t>
            </w:r>
            <w:r>
              <w:rPr>
                <w:color w:val="08080A"/>
                <w:spacing w:val="-11"/>
                <w:w w:val="105"/>
                <w:sz w:val="23"/>
              </w:rPr>
              <w:t> </w:t>
            </w:r>
            <w:r>
              <w:rPr>
                <w:color w:val="08080A"/>
                <w:w w:val="105"/>
                <w:sz w:val="23"/>
              </w:rPr>
              <w:t>they</w:t>
            </w:r>
            <w:r>
              <w:rPr>
                <w:color w:val="08080A"/>
                <w:spacing w:val="-1"/>
                <w:w w:val="105"/>
                <w:sz w:val="23"/>
              </w:rPr>
              <w:t> </w:t>
            </w:r>
            <w:r>
              <w:rPr>
                <w:color w:val="08080A"/>
                <w:w w:val="105"/>
                <w:sz w:val="23"/>
              </w:rPr>
              <w:t>know the meanings.</w:t>
            </w:r>
          </w:p>
          <w:p>
            <w:pPr>
              <w:pStyle w:val="TableParagraph"/>
              <w:spacing w:before="10"/>
              <w:rPr>
                <w:sz w:val="23"/>
              </w:rPr>
            </w:pPr>
          </w:p>
          <w:p>
            <w:pPr>
              <w:pStyle w:val="TableParagraph"/>
              <w:spacing w:line="254" w:lineRule="auto" w:before="1"/>
              <w:ind w:left="173" w:right="55" w:hanging="10"/>
              <w:rPr>
                <w:sz w:val="23"/>
              </w:rPr>
            </w:pPr>
            <w:r>
              <w:rPr>
                <w:color w:val="08080A"/>
                <w:w w:val="105"/>
                <w:sz w:val="23"/>
              </w:rPr>
              <w:t>The teacher gives students printed</w:t>
            </w:r>
            <w:r>
              <w:rPr>
                <w:color w:val="08080A"/>
                <w:spacing w:val="-10"/>
                <w:w w:val="105"/>
                <w:sz w:val="23"/>
              </w:rPr>
              <w:t> </w:t>
            </w:r>
            <w:r>
              <w:rPr>
                <w:color w:val="08080A"/>
                <w:w w:val="105"/>
                <w:sz w:val="23"/>
              </w:rPr>
              <w:t>song</w:t>
            </w:r>
            <w:r>
              <w:rPr>
                <w:color w:val="08080A"/>
                <w:spacing w:val="-6"/>
                <w:w w:val="105"/>
                <w:sz w:val="23"/>
              </w:rPr>
              <w:t> </w:t>
            </w:r>
            <w:r>
              <w:rPr>
                <w:color w:val="08080A"/>
                <w:w w:val="105"/>
                <w:sz w:val="23"/>
              </w:rPr>
              <w:t>lyrics</w:t>
            </w:r>
            <w:r>
              <w:rPr>
                <w:color w:val="08080A"/>
                <w:spacing w:val="-6"/>
                <w:w w:val="105"/>
                <w:sz w:val="23"/>
              </w:rPr>
              <w:t> </w:t>
            </w:r>
            <w:r>
              <w:rPr>
                <w:color w:val="08080A"/>
                <w:w w:val="105"/>
                <w:sz w:val="23"/>
              </w:rPr>
              <w:t>with</w:t>
            </w:r>
            <w:r>
              <w:rPr>
                <w:color w:val="08080A"/>
                <w:spacing w:val="-16"/>
                <w:w w:val="105"/>
                <w:sz w:val="23"/>
              </w:rPr>
              <w:t> </w:t>
            </w:r>
            <w:r>
              <w:rPr>
                <w:color w:val="08080A"/>
                <w:w w:val="105"/>
                <w:sz w:val="23"/>
              </w:rPr>
              <w:t>gaps for key vocabulary</w:t>
            </w:r>
            <w:r>
              <w:rPr>
                <w:color w:val="232124"/>
                <w:w w:val="105"/>
                <w:sz w:val="23"/>
              </w:rPr>
              <w:t>.</w:t>
            </w:r>
          </w:p>
        </w:tc>
        <w:tc>
          <w:tcPr>
            <w:tcW w:w="184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60"/>
              </w:rPr>
            </w:pPr>
          </w:p>
          <w:p>
            <w:pPr>
              <w:pStyle w:val="TableParagraph"/>
              <w:rPr>
                <w:sz w:val="60"/>
              </w:rPr>
            </w:pPr>
          </w:p>
          <w:p>
            <w:pPr>
              <w:pStyle w:val="TableParagraph"/>
              <w:spacing w:before="6"/>
              <w:rPr>
                <w:sz w:val="52"/>
              </w:rPr>
            </w:pPr>
          </w:p>
          <w:p>
            <w:pPr>
              <w:pStyle w:val="TableParagraph"/>
              <w:ind w:left="601"/>
              <w:rPr>
                <w:i/>
                <w:sz w:val="55"/>
              </w:rPr>
            </w:pPr>
            <w:r>
              <w:rPr>
                <w:i/>
                <w:color w:val="08080A"/>
                <w:w w:val="104"/>
                <w:sz w:val="55"/>
              </w:rPr>
              <w:t>J</w:t>
            </w:r>
          </w:p>
        </w:tc>
        <w:tc>
          <w:tcPr>
            <w:tcW w:w="1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4510" w:hRule="atLeast"/>
        </w:trPr>
        <w:tc>
          <w:tcPr>
            <w:tcW w:w="1499" w:type="dxa"/>
          </w:tcPr>
          <w:p>
            <w:pPr>
              <w:pStyle w:val="TableParagraph"/>
              <w:spacing w:line="264" w:lineRule="auto" w:before="64"/>
              <w:ind w:left="337" w:firstLine="128"/>
              <w:rPr>
                <w:b/>
                <w:sz w:val="22"/>
              </w:rPr>
            </w:pPr>
            <w:r>
              <w:rPr>
                <w:b/>
                <w:color w:val="08080A"/>
                <w:spacing w:val="-2"/>
                <w:w w:val="110"/>
                <w:sz w:val="22"/>
              </w:rPr>
              <w:t>While- </w:t>
            </w:r>
            <w:r>
              <w:rPr>
                <w:b/>
                <w:color w:val="08080A"/>
                <w:spacing w:val="-2"/>
                <w:w w:val="105"/>
                <w:sz w:val="22"/>
              </w:rPr>
              <w:t>Listening</w:t>
            </w:r>
          </w:p>
        </w:tc>
        <w:tc>
          <w:tcPr>
            <w:tcW w:w="3103" w:type="dxa"/>
          </w:tcPr>
          <w:p>
            <w:pPr>
              <w:pStyle w:val="TableParagraph"/>
              <w:spacing w:line="252" w:lineRule="auto" w:before="38"/>
              <w:ind w:left="159" w:right="85" w:hanging="2"/>
              <w:rPr>
                <w:sz w:val="23"/>
              </w:rPr>
            </w:pPr>
            <w:r>
              <w:rPr>
                <w:color w:val="08080A"/>
                <w:w w:val="105"/>
                <w:sz w:val="23"/>
              </w:rPr>
              <w:t>Students are instructed to listen</w:t>
            </w:r>
            <w:r>
              <w:rPr>
                <w:color w:val="08080A"/>
                <w:spacing w:val="-12"/>
                <w:w w:val="105"/>
                <w:sz w:val="23"/>
              </w:rPr>
              <w:t> </w:t>
            </w:r>
            <w:r>
              <w:rPr>
                <w:color w:val="08080A"/>
                <w:w w:val="105"/>
                <w:sz w:val="23"/>
              </w:rPr>
              <w:t>carefully and</w:t>
            </w:r>
            <w:r>
              <w:rPr>
                <w:color w:val="08080A"/>
                <w:spacing w:val="-4"/>
                <w:w w:val="105"/>
                <w:sz w:val="23"/>
              </w:rPr>
              <w:t> </w:t>
            </w:r>
            <w:r>
              <w:rPr>
                <w:color w:val="08080A"/>
                <w:w w:val="105"/>
                <w:sz w:val="23"/>
              </w:rPr>
              <w:t>fill</w:t>
            </w:r>
            <w:r>
              <w:rPr>
                <w:color w:val="08080A"/>
                <w:spacing w:val="-3"/>
                <w:w w:val="105"/>
                <w:sz w:val="23"/>
              </w:rPr>
              <w:t> </w:t>
            </w:r>
            <w:r>
              <w:rPr>
                <w:color w:val="08080A"/>
                <w:w w:val="105"/>
                <w:sz w:val="23"/>
              </w:rPr>
              <w:t>in</w:t>
            </w:r>
            <w:r>
              <w:rPr>
                <w:color w:val="08080A"/>
                <w:spacing w:val="-16"/>
                <w:w w:val="105"/>
                <w:sz w:val="23"/>
              </w:rPr>
              <w:t> </w:t>
            </w:r>
            <w:r>
              <w:rPr>
                <w:color w:val="08080A"/>
                <w:w w:val="105"/>
                <w:sz w:val="23"/>
              </w:rPr>
              <w:t>the gaps in the lyrics with missing vocabulary words.</w:t>
            </w:r>
          </w:p>
          <w:p>
            <w:pPr>
              <w:pStyle w:val="TableParagraph"/>
              <w:spacing w:before="5"/>
              <w:rPr>
                <w:sz w:val="24"/>
              </w:rPr>
            </w:pPr>
          </w:p>
          <w:p>
            <w:pPr>
              <w:pStyle w:val="TableParagraph"/>
              <w:spacing w:line="254" w:lineRule="auto"/>
              <w:ind w:left="160" w:right="85" w:hanging="2"/>
              <w:rPr>
                <w:sz w:val="23"/>
              </w:rPr>
            </w:pPr>
            <w:r>
              <w:rPr>
                <w:color w:val="08080A"/>
                <w:w w:val="105"/>
                <w:sz w:val="23"/>
              </w:rPr>
              <w:t>The</w:t>
            </w:r>
            <w:r>
              <w:rPr>
                <w:color w:val="08080A"/>
                <w:spacing w:val="-2"/>
                <w:w w:val="105"/>
                <w:sz w:val="23"/>
              </w:rPr>
              <w:t> </w:t>
            </w:r>
            <w:r>
              <w:rPr>
                <w:color w:val="08080A"/>
                <w:w w:val="105"/>
                <w:sz w:val="23"/>
              </w:rPr>
              <w:t>teacher</w:t>
            </w:r>
            <w:r>
              <w:rPr>
                <w:color w:val="08080A"/>
                <w:spacing w:val="-5"/>
                <w:w w:val="105"/>
                <w:sz w:val="23"/>
              </w:rPr>
              <w:t> </w:t>
            </w:r>
            <w:r>
              <w:rPr>
                <w:color w:val="08080A"/>
                <w:w w:val="105"/>
                <w:sz w:val="23"/>
              </w:rPr>
              <w:t>plays</w:t>
            </w:r>
            <w:r>
              <w:rPr>
                <w:color w:val="08080A"/>
                <w:spacing w:val="-9"/>
                <w:w w:val="105"/>
                <w:sz w:val="23"/>
              </w:rPr>
              <w:t> </w:t>
            </w:r>
            <w:r>
              <w:rPr>
                <w:color w:val="08080A"/>
                <w:w w:val="105"/>
                <w:sz w:val="23"/>
              </w:rPr>
              <w:t>the</w:t>
            </w:r>
            <w:r>
              <w:rPr>
                <w:color w:val="08080A"/>
                <w:spacing w:val="-9"/>
                <w:w w:val="105"/>
                <w:sz w:val="23"/>
              </w:rPr>
              <w:t> </w:t>
            </w:r>
            <w:r>
              <w:rPr>
                <w:color w:val="08080A"/>
                <w:w w:val="105"/>
                <w:sz w:val="23"/>
              </w:rPr>
              <w:t>song multiple times to ensure students can complete the </w:t>
            </w:r>
            <w:r>
              <w:rPr>
                <w:color w:val="08080A"/>
                <w:spacing w:val="-2"/>
                <w:w w:val="105"/>
                <w:sz w:val="23"/>
              </w:rPr>
              <w:t>task.</w:t>
            </w:r>
          </w:p>
        </w:tc>
        <w:tc>
          <w:tcPr>
            <w:tcW w:w="1845" w:type="dxa"/>
          </w:tcPr>
          <w:p>
            <w:pPr>
              <w:pStyle w:val="TableParagraph"/>
              <w:rPr>
                <w:sz w:val="74"/>
              </w:rPr>
            </w:pPr>
          </w:p>
          <w:p>
            <w:pPr>
              <w:pStyle w:val="TableParagraph"/>
              <w:spacing w:before="614"/>
              <w:ind w:left="533"/>
              <w:rPr>
                <w:rFonts w:ascii="Arial"/>
                <w:sz w:val="67"/>
              </w:rPr>
            </w:pPr>
            <w:r>
              <w:rPr>
                <w:rFonts w:ascii="Arial"/>
                <w:color w:val="494449"/>
                <w:spacing w:val="-5"/>
                <w:w w:val="80"/>
                <w:sz w:val="67"/>
              </w:rPr>
              <w:t>.</w:t>
            </w:r>
            <w:r>
              <w:rPr>
                <w:rFonts w:ascii="Arial"/>
                <w:color w:val="08080A"/>
                <w:spacing w:val="-5"/>
                <w:w w:val="80"/>
                <w:sz w:val="67"/>
              </w:rPr>
              <w:t>/</w:t>
            </w:r>
          </w:p>
        </w:tc>
        <w:tc>
          <w:tcPr>
            <w:tcW w:w="183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902" w:hRule="atLeast"/>
        </w:trPr>
        <w:tc>
          <w:tcPr>
            <w:tcW w:w="1499" w:type="dxa"/>
          </w:tcPr>
          <w:p>
            <w:pPr>
              <w:pStyle w:val="TableParagraph"/>
              <w:spacing w:line="264" w:lineRule="auto" w:before="31"/>
              <w:ind w:left="343" w:firstLine="213"/>
              <w:rPr>
                <w:b/>
                <w:sz w:val="22"/>
              </w:rPr>
            </w:pPr>
            <w:r>
              <w:rPr>
                <w:b/>
                <w:color w:val="08080A"/>
                <w:spacing w:val="-4"/>
                <w:w w:val="110"/>
                <w:sz w:val="22"/>
              </w:rPr>
              <w:t>Po</w:t>
            </w:r>
            <w:r>
              <w:rPr>
                <w:b/>
                <w:color w:val="232124"/>
                <w:spacing w:val="-4"/>
                <w:w w:val="110"/>
                <w:sz w:val="22"/>
              </w:rPr>
              <w:t>s</w:t>
            </w:r>
            <w:r>
              <w:rPr>
                <w:b/>
                <w:color w:val="08080A"/>
                <w:spacing w:val="-4"/>
                <w:w w:val="110"/>
                <w:sz w:val="22"/>
              </w:rPr>
              <w:t>t- </w:t>
            </w:r>
            <w:r>
              <w:rPr>
                <w:b/>
                <w:color w:val="08080A"/>
                <w:spacing w:val="-2"/>
                <w:w w:val="105"/>
                <w:sz w:val="22"/>
              </w:rPr>
              <w:t>Listening</w:t>
            </w:r>
          </w:p>
        </w:tc>
        <w:tc>
          <w:tcPr>
            <w:tcW w:w="3103" w:type="dxa"/>
          </w:tcPr>
          <w:p>
            <w:pPr>
              <w:pStyle w:val="TableParagraph"/>
              <w:spacing w:line="254" w:lineRule="auto" w:before="16"/>
              <w:ind w:left="152" w:right="85" w:firstLine="1"/>
              <w:rPr>
                <w:sz w:val="23"/>
              </w:rPr>
            </w:pPr>
            <w:r>
              <w:rPr>
                <w:color w:val="08080A"/>
                <w:w w:val="105"/>
                <w:sz w:val="23"/>
              </w:rPr>
              <w:t>Teacher reviews the vocabulary</w:t>
            </w:r>
            <w:r>
              <w:rPr>
                <w:color w:val="08080A"/>
                <w:spacing w:val="-9"/>
                <w:w w:val="105"/>
                <w:sz w:val="23"/>
              </w:rPr>
              <w:t> </w:t>
            </w:r>
            <w:r>
              <w:rPr>
                <w:color w:val="08080A"/>
                <w:w w:val="105"/>
                <w:sz w:val="23"/>
              </w:rPr>
              <w:t>with</w:t>
            </w:r>
            <w:r>
              <w:rPr>
                <w:color w:val="08080A"/>
                <w:spacing w:val="-11"/>
                <w:w w:val="105"/>
                <w:sz w:val="23"/>
              </w:rPr>
              <w:t> </w:t>
            </w:r>
            <w:r>
              <w:rPr>
                <w:color w:val="08080A"/>
                <w:w w:val="105"/>
                <w:sz w:val="23"/>
              </w:rPr>
              <w:t>the</w:t>
            </w:r>
            <w:r>
              <w:rPr>
                <w:color w:val="08080A"/>
                <w:spacing w:val="-15"/>
                <w:w w:val="105"/>
                <w:sz w:val="23"/>
              </w:rPr>
              <w:t> </w:t>
            </w:r>
            <w:r>
              <w:rPr>
                <w:color w:val="08080A"/>
                <w:w w:val="105"/>
                <w:sz w:val="23"/>
              </w:rPr>
              <w:t>students</w:t>
            </w:r>
            <w:r>
              <w:rPr>
                <w:color w:val="232124"/>
                <w:w w:val="105"/>
                <w:sz w:val="23"/>
              </w:rPr>
              <w:t>, </w:t>
            </w:r>
            <w:r>
              <w:rPr>
                <w:color w:val="08080A"/>
                <w:w w:val="105"/>
                <w:sz w:val="23"/>
              </w:rPr>
              <w:t>ensuring they understand how each word fits into the context of the song.</w:t>
            </w:r>
          </w:p>
          <w:p>
            <w:pPr>
              <w:pStyle w:val="TableParagraph"/>
              <w:spacing w:before="10"/>
              <w:rPr>
                <w:sz w:val="23"/>
              </w:rPr>
            </w:pPr>
          </w:p>
          <w:p>
            <w:pPr>
              <w:pStyle w:val="TableParagraph"/>
              <w:spacing w:line="256" w:lineRule="auto"/>
              <w:ind w:left="155" w:right="138" w:hanging="3"/>
              <w:rPr>
                <w:sz w:val="23"/>
              </w:rPr>
            </w:pPr>
            <w:r>
              <w:rPr>
                <w:color w:val="08080A"/>
                <w:w w:val="105"/>
                <w:sz w:val="23"/>
              </w:rPr>
              <w:t>Students create new sentences using the vocabulary</w:t>
            </w:r>
            <w:r>
              <w:rPr>
                <w:color w:val="08080A"/>
                <w:spacing w:val="-6"/>
                <w:w w:val="105"/>
                <w:sz w:val="23"/>
              </w:rPr>
              <w:t> </w:t>
            </w:r>
            <w:r>
              <w:rPr>
                <w:color w:val="08080A"/>
                <w:w w:val="105"/>
                <w:sz w:val="23"/>
              </w:rPr>
              <w:t>they</w:t>
            </w:r>
            <w:r>
              <w:rPr>
                <w:color w:val="08080A"/>
                <w:spacing w:val="-15"/>
                <w:w w:val="105"/>
                <w:sz w:val="23"/>
              </w:rPr>
              <w:t> </w:t>
            </w:r>
            <w:r>
              <w:rPr>
                <w:color w:val="08080A"/>
                <w:w w:val="105"/>
                <w:sz w:val="23"/>
              </w:rPr>
              <w:t>have </w:t>
            </w:r>
            <w:r>
              <w:rPr>
                <w:color w:val="08080A"/>
                <w:spacing w:val="-2"/>
                <w:w w:val="105"/>
                <w:sz w:val="23"/>
              </w:rPr>
              <w:t>learned.</w:t>
            </w:r>
          </w:p>
          <w:p>
            <w:pPr>
              <w:pStyle w:val="TableParagraph"/>
              <w:spacing w:before="6"/>
              <w:rPr>
                <w:sz w:val="23"/>
              </w:rPr>
            </w:pPr>
          </w:p>
          <w:p>
            <w:pPr>
              <w:pStyle w:val="TableParagraph"/>
              <w:ind w:left="164" w:hanging="11"/>
              <w:rPr>
                <w:sz w:val="23"/>
              </w:rPr>
            </w:pPr>
            <w:r>
              <w:rPr>
                <w:color w:val="08080A"/>
                <w:w w:val="105"/>
                <w:sz w:val="23"/>
              </w:rPr>
              <w:t>The</w:t>
            </w:r>
            <w:r>
              <w:rPr>
                <w:color w:val="08080A"/>
                <w:spacing w:val="-7"/>
                <w:w w:val="105"/>
                <w:sz w:val="23"/>
              </w:rPr>
              <w:t> </w:t>
            </w:r>
            <w:r>
              <w:rPr>
                <w:color w:val="08080A"/>
                <w:w w:val="105"/>
                <w:sz w:val="23"/>
              </w:rPr>
              <w:t>teacher</w:t>
            </w:r>
            <w:r>
              <w:rPr>
                <w:color w:val="08080A"/>
                <w:spacing w:val="-4"/>
                <w:w w:val="105"/>
                <w:sz w:val="23"/>
              </w:rPr>
              <w:t> </w:t>
            </w:r>
            <w:r>
              <w:rPr>
                <w:color w:val="08080A"/>
                <w:w w:val="105"/>
                <w:sz w:val="23"/>
              </w:rPr>
              <w:t>concludes</w:t>
            </w:r>
            <w:r>
              <w:rPr>
                <w:color w:val="08080A"/>
                <w:spacing w:val="4"/>
                <w:w w:val="105"/>
                <w:sz w:val="23"/>
              </w:rPr>
              <w:t> </w:t>
            </w:r>
            <w:r>
              <w:rPr>
                <w:color w:val="08080A"/>
                <w:spacing w:val="-5"/>
                <w:w w:val="105"/>
                <w:sz w:val="23"/>
              </w:rPr>
              <w:t>the</w:t>
            </w:r>
          </w:p>
          <w:p>
            <w:pPr>
              <w:pStyle w:val="TableParagraph"/>
              <w:spacing w:line="270" w:lineRule="atLeast"/>
              <w:ind w:left="164" w:right="85"/>
              <w:rPr>
                <w:sz w:val="23"/>
              </w:rPr>
            </w:pPr>
            <w:r>
              <w:rPr>
                <w:color w:val="08080A"/>
                <w:w w:val="105"/>
                <w:sz w:val="23"/>
              </w:rPr>
              <w:t>le</w:t>
            </w:r>
            <w:r>
              <w:rPr>
                <w:color w:val="232124"/>
                <w:w w:val="105"/>
                <w:sz w:val="23"/>
              </w:rPr>
              <w:t>s</w:t>
            </w:r>
            <w:r>
              <w:rPr>
                <w:color w:val="08080A"/>
                <w:w w:val="105"/>
                <w:sz w:val="23"/>
              </w:rPr>
              <w:t>son</w:t>
            </w:r>
            <w:r>
              <w:rPr>
                <w:color w:val="08080A"/>
                <w:spacing w:val="-9"/>
                <w:w w:val="105"/>
                <w:sz w:val="23"/>
              </w:rPr>
              <w:t> </w:t>
            </w:r>
            <w:r>
              <w:rPr>
                <w:color w:val="08080A"/>
                <w:w w:val="105"/>
                <w:sz w:val="23"/>
              </w:rPr>
              <w:t>by</w:t>
            </w:r>
            <w:r>
              <w:rPr>
                <w:color w:val="08080A"/>
                <w:spacing w:val="-15"/>
                <w:w w:val="105"/>
                <w:sz w:val="23"/>
              </w:rPr>
              <w:t> </w:t>
            </w:r>
            <w:r>
              <w:rPr>
                <w:color w:val="08080A"/>
                <w:w w:val="105"/>
                <w:sz w:val="23"/>
              </w:rPr>
              <w:t>summarizing</w:t>
            </w:r>
            <w:r>
              <w:rPr>
                <w:color w:val="08080A"/>
                <w:spacing w:val="-15"/>
                <w:w w:val="105"/>
                <w:sz w:val="23"/>
              </w:rPr>
              <w:t> </w:t>
            </w:r>
            <w:r>
              <w:rPr>
                <w:color w:val="08080A"/>
                <w:w w:val="105"/>
                <w:sz w:val="23"/>
              </w:rPr>
              <w:t>the key vocabulary.</w:t>
            </w:r>
          </w:p>
        </w:tc>
        <w:tc>
          <w:tcPr>
            <w:tcW w:w="1845" w:type="dxa"/>
          </w:tcPr>
          <w:p>
            <w:pPr>
              <w:pStyle w:val="TableParagraph"/>
              <w:spacing w:before="11"/>
              <w:rPr>
                <w:sz w:val="75"/>
              </w:rPr>
            </w:pPr>
          </w:p>
          <w:p>
            <w:pPr>
              <w:pStyle w:val="TableParagraph"/>
              <w:ind w:left="493"/>
              <w:rPr>
                <w:i/>
                <w:sz w:val="72"/>
              </w:rPr>
            </w:pPr>
            <w:r>
              <w:rPr>
                <w:i/>
                <w:color w:val="898989"/>
                <w:spacing w:val="-5"/>
                <w:w w:val="85"/>
                <w:sz w:val="72"/>
              </w:rPr>
              <w:t>.</w:t>
            </w:r>
            <w:r>
              <w:rPr>
                <w:i/>
                <w:color w:val="08080A"/>
                <w:spacing w:val="-5"/>
                <w:w w:val="85"/>
                <w:sz w:val="72"/>
              </w:rPr>
              <w:t>J</w:t>
            </w:r>
          </w:p>
        </w:tc>
        <w:tc>
          <w:tcPr>
            <w:tcW w:w="183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pgSz w:w="11900" w:h="16840"/>
          <w:pgMar w:top="0" w:bottom="1342" w:left="1180" w:right="1680"/>
        </w:sectPr>
      </w:pPr>
    </w:p>
    <w:tbl>
      <w:tblPr>
        <w:tblW w:w="0" w:type="auto"/>
        <w:jc w:val="left"/>
        <w:tblInd w:w="1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00"/>
        <w:gridCol w:w="3090"/>
        <w:gridCol w:w="1843"/>
        <w:gridCol w:w="1837"/>
      </w:tblGrid>
      <w:tr>
        <w:trPr>
          <w:trHeight w:val="969" w:hRule="atLeast"/>
        </w:trPr>
        <w:tc>
          <w:tcPr>
            <w:tcW w:w="1500" w:type="dxa"/>
          </w:tcPr>
          <w:p>
            <w:pPr>
              <w:pStyle w:val="TableParagraph"/>
              <w:spacing w:before="69"/>
              <w:ind w:left="683" w:right="579"/>
              <w:jc w:val="center"/>
              <w:rPr>
                <w:b/>
                <w:sz w:val="24"/>
              </w:rPr>
            </w:pPr>
            <w:r>
              <w:rPr>
                <w:b/>
                <w:color w:val="080808"/>
                <w:spacing w:val="-5"/>
                <w:w w:val="110"/>
                <w:sz w:val="24"/>
              </w:rPr>
              <w:t>3.</w:t>
            </w:r>
          </w:p>
        </w:tc>
        <w:tc>
          <w:tcPr>
            <w:tcW w:w="3090" w:type="dxa"/>
            <w:tcBorders>
              <w:top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49" w:lineRule="auto" w:before="40"/>
              <w:ind w:left="138" w:firstLine="16"/>
              <w:rPr>
                <w:b/>
                <w:sz w:val="23"/>
              </w:rPr>
            </w:pPr>
            <w:r>
              <w:rPr>
                <w:b/>
                <w:color w:val="080808"/>
                <w:w w:val="105"/>
                <w:sz w:val="23"/>
              </w:rPr>
              <w:t>Description</w:t>
            </w:r>
            <w:r>
              <w:rPr>
                <w:b/>
                <w:color w:val="080808"/>
                <w:spacing w:val="-10"/>
                <w:w w:val="105"/>
                <w:sz w:val="23"/>
              </w:rPr>
              <w:t> </w:t>
            </w:r>
            <w:r>
              <w:rPr>
                <w:b/>
                <w:color w:val="080808"/>
                <w:w w:val="105"/>
                <w:sz w:val="23"/>
              </w:rPr>
              <w:t>Of</w:t>
            </w:r>
            <w:r>
              <w:rPr>
                <w:b/>
                <w:color w:val="080808"/>
                <w:spacing w:val="-15"/>
                <w:w w:val="105"/>
                <w:sz w:val="23"/>
              </w:rPr>
              <w:t> </w:t>
            </w:r>
            <w:r>
              <w:rPr>
                <w:b/>
                <w:color w:val="080808"/>
                <w:w w:val="105"/>
                <w:sz w:val="23"/>
              </w:rPr>
              <w:t>The</w:t>
            </w:r>
            <w:r>
              <w:rPr>
                <w:b/>
                <w:color w:val="080808"/>
                <w:spacing w:val="-15"/>
                <w:w w:val="105"/>
                <w:sz w:val="23"/>
              </w:rPr>
              <w:t> </w:t>
            </w:r>
            <w:r>
              <w:rPr>
                <w:b/>
                <w:color w:val="080808"/>
                <w:w w:val="105"/>
                <w:sz w:val="23"/>
              </w:rPr>
              <w:t>Ste11s Taken</w:t>
            </w:r>
            <w:r>
              <w:rPr>
                <w:b/>
                <w:color w:val="080808"/>
                <w:spacing w:val="-16"/>
                <w:w w:val="105"/>
                <w:sz w:val="23"/>
              </w:rPr>
              <w:t> </w:t>
            </w:r>
            <w:r>
              <w:rPr>
                <w:rFonts w:ascii="Arial"/>
                <w:b/>
                <w:color w:val="080808"/>
                <w:w w:val="105"/>
                <w:sz w:val="23"/>
              </w:rPr>
              <w:t>Hy</w:t>
            </w:r>
            <w:r>
              <w:rPr>
                <w:rFonts w:ascii="Arial"/>
                <w:b/>
                <w:color w:val="080808"/>
                <w:spacing w:val="-16"/>
                <w:w w:val="105"/>
                <w:sz w:val="23"/>
              </w:rPr>
              <w:t> </w:t>
            </w:r>
            <w:r>
              <w:rPr>
                <w:b/>
                <w:color w:val="080808"/>
                <w:w w:val="105"/>
                <w:sz w:val="23"/>
              </w:rPr>
              <w:t>The</w:t>
            </w:r>
            <w:r>
              <w:rPr>
                <w:b/>
                <w:color w:val="080808"/>
                <w:spacing w:val="-15"/>
                <w:w w:val="105"/>
                <w:sz w:val="23"/>
              </w:rPr>
              <w:t> </w:t>
            </w:r>
            <w:r>
              <w:rPr>
                <w:b/>
                <w:color w:val="080808"/>
                <w:w w:val="105"/>
                <w:sz w:val="23"/>
              </w:rPr>
              <w:t>Researcher</w:t>
            </w:r>
          </w:p>
        </w:tc>
        <w:tc>
          <w:tcPr>
            <w:tcW w:w="1843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42"/>
              <w:ind w:left="686" w:right="626"/>
              <w:jc w:val="center"/>
              <w:rPr>
                <w:rFonts w:ascii="Arial"/>
                <w:b/>
                <w:sz w:val="22"/>
              </w:rPr>
            </w:pPr>
            <w:r>
              <w:rPr>
                <w:rFonts w:ascii="Arial"/>
                <w:b/>
                <w:color w:val="080808"/>
                <w:spacing w:val="-5"/>
                <w:w w:val="110"/>
                <w:sz w:val="22"/>
              </w:rPr>
              <w:t>YES</w:t>
            </w:r>
          </w:p>
        </w:tc>
        <w:tc>
          <w:tcPr>
            <w:tcW w:w="18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before="28"/>
              <w:ind w:left="724" w:right="699"/>
              <w:jc w:val="center"/>
              <w:rPr>
                <w:b/>
                <w:sz w:val="23"/>
              </w:rPr>
            </w:pPr>
            <w:r>
              <w:rPr>
                <w:b/>
                <w:color w:val="080808"/>
                <w:spacing w:val="-5"/>
                <w:w w:val="105"/>
                <w:sz w:val="23"/>
              </w:rPr>
              <w:t>NO</w:t>
            </w:r>
          </w:p>
        </w:tc>
      </w:tr>
      <w:tr>
        <w:trPr>
          <w:trHeight w:val="1109" w:hRule="atLeast"/>
        </w:trPr>
        <w:tc>
          <w:tcPr>
            <w:tcW w:w="1500" w:type="dxa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line="249" w:lineRule="auto" w:before="79"/>
              <w:ind w:left="148" w:right="71"/>
              <w:jc w:val="center"/>
              <w:rPr>
                <w:b/>
                <w:sz w:val="23"/>
              </w:rPr>
            </w:pPr>
            <w:r>
              <w:rPr>
                <w:b/>
                <w:color w:val="080808"/>
                <w:spacing w:val="-2"/>
                <w:sz w:val="23"/>
              </w:rPr>
              <w:t>Expl:lining </w:t>
            </w:r>
            <w:r>
              <w:rPr>
                <w:b/>
                <w:color w:val="080808"/>
                <w:spacing w:val="-4"/>
                <w:w w:val="105"/>
                <w:sz w:val="23"/>
              </w:rPr>
              <w:t>The</w:t>
            </w:r>
          </w:p>
          <w:p>
            <w:pPr>
              <w:pStyle w:val="TableParagraph"/>
              <w:spacing w:line="276" w:lineRule="exact"/>
              <w:ind w:left="148" w:right="61"/>
              <w:jc w:val="center"/>
              <w:rPr>
                <w:b/>
                <w:sz w:val="23"/>
              </w:rPr>
            </w:pPr>
            <w:r>
              <w:rPr>
                <w:b/>
                <w:color w:val="080808"/>
                <w:spacing w:val="-2"/>
                <w:w w:val="105"/>
                <w:sz w:val="23"/>
              </w:rPr>
              <w:t>Learning Material</w:t>
            </w:r>
          </w:p>
        </w:tc>
        <w:tc>
          <w:tcPr>
            <w:tcW w:w="30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56" w:lineRule="auto" w:before="40"/>
              <w:ind w:left="140" w:right="136" w:hanging="5"/>
              <w:rPr>
                <w:sz w:val="23"/>
              </w:rPr>
            </w:pPr>
            <w:r>
              <w:rPr>
                <w:color w:val="080808"/>
                <w:w w:val="105"/>
                <w:sz w:val="23"/>
              </w:rPr>
              <w:t>The</w:t>
            </w:r>
            <w:r>
              <w:rPr>
                <w:color w:val="080808"/>
                <w:spacing w:val="-9"/>
                <w:w w:val="105"/>
                <w:sz w:val="23"/>
              </w:rPr>
              <w:t> </w:t>
            </w:r>
            <w:r>
              <w:rPr>
                <w:color w:val="080808"/>
                <w:w w:val="105"/>
                <w:sz w:val="23"/>
              </w:rPr>
              <w:t>t</w:t>
            </w:r>
            <w:r>
              <w:rPr>
                <w:color w:val="262323"/>
                <w:w w:val="105"/>
                <w:sz w:val="23"/>
              </w:rPr>
              <w:t>e</w:t>
            </w:r>
            <w:r>
              <w:rPr>
                <w:color w:val="080808"/>
                <w:w w:val="105"/>
                <w:sz w:val="23"/>
              </w:rPr>
              <w:t>acher</w:t>
            </w:r>
            <w:r>
              <w:rPr>
                <w:color w:val="080808"/>
                <w:spacing w:val="-16"/>
                <w:w w:val="105"/>
                <w:sz w:val="23"/>
              </w:rPr>
              <w:t> </w:t>
            </w:r>
            <w:r>
              <w:rPr>
                <w:color w:val="080808"/>
                <w:w w:val="105"/>
                <w:sz w:val="23"/>
              </w:rPr>
              <w:t>summarizes the t</w:t>
            </w:r>
            <w:r>
              <w:rPr>
                <w:color w:val="262323"/>
                <w:w w:val="105"/>
                <w:sz w:val="23"/>
              </w:rPr>
              <w:t>e</w:t>
            </w:r>
            <w:r>
              <w:rPr>
                <w:color w:val="080808"/>
                <w:w w:val="105"/>
                <w:sz w:val="23"/>
              </w:rPr>
              <w:t>aming material</w:t>
            </w:r>
            <w:r>
              <w:rPr>
                <w:color w:val="262323"/>
                <w:w w:val="105"/>
                <w:sz w:val="23"/>
              </w:rPr>
              <w:t>, </w:t>
            </w:r>
            <w:r>
              <w:rPr>
                <w:color w:val="080808"/>
                <w:w w:val="105"/>
                <w:sz w:val="23"/>
              </w:rPr>
              <w:t>and also the teaming objectives</w:t>
            </w:r>
            <w:r>
              <w:rPr>
                <w:color w:val="262323"/>
                <w:w w:val="105"/>
                <w:sz w:val="23"/>
              </w:rPr>
              <w:t>.</w:t>
            </w:r>
          </w:p>
        </w:tc>
        <w:tc>
          <w:tcPr>
            <w:tcW w:w="1843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71"/>
              <w:ind w:left="601"/>
              <w:rPr>
                <w:i/>
                <w:sz w:val="60"/>
              </w:rPr>
            </w:pPr>
            <w:r>
              <w:rPr>
                <w:i/>
                <w:color w:val="080808"/>
                <w:w w:val="107"/>
                <w:sz w:val="60"/>
              </w:rPr>
              <w:t>J</w:t>
            </w:r>
          </w:p>
        </w:tc>
        <w:tc>
          <w:tcPr>
            <w:tcW w:w="18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156" w:hRule="atLeast"/>
        </w:trPr>
        <w:tc>
          <w:tcPr>
            <w:tcW w:w="150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line="249" w:lineRule="auto"/>
              <w:ind w:left="207" w:hanging="59"/>
              <w:rPr>
                <w:b/>
                <w:sz w:val="23"/>
              </w:rPr>
            </w:pPr>
            <w:r>
              <w:rPr>
                <w:b/>
                <w:color w:val="080808"/>
                <w:spacing w:val="-2"/>
                <w:sz w:val="23"/>
              </w:rPr>
              <w:t>Brainstormi </w:t>
            </w:r>
            <w:r>
              <w:rPr>
                <w:b/>
                <w:color w:val="080808"/>
                <w:w w:val="105"/>
                <w:sz w:val="23"/>
              </w:rPr>
              <w:t>ng Activity</w:t>
            </w:r>
          </w:p>
        </w:tc>
        <w:tc>
          <w:tcPr>
            <w:tcW w:w="30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>
            <w:pPr>
              <w:pStyle w:val="TableParagraph"/>
              <w:spacing w:line="233" w:lineRule="exact"/>
              <w:ind w:left="135"/>
              <w:rPr>
                <w:sz w:val="23"/>
              </w:rPr>
            </w:pPr>
            <w:r>
              <w:rPr>
                <w:color w:val="080808"/>
                <w:w w:val="105"/>
                <w:sz w:val="23"/>
              </w:rPr>
              <w:t>The</w:t>
            </w:r>
            <w:r>
              <w:rPr>
                <w:color w:val="080808"/>
                <w:spacing w:val="-2"/>
                <w:w w:val="105"/>
                <w:sz w:val="23"/>
              </w:rPr>
              <w:t> </w:t>
            </w:r>
            <w:r>
              <w:rPr>
                <w:color w:val="080808"/>
                <w:w w:val="105"/>
                <w:sz w:val="23"/>
              </w:rPr>
              <w:t>teacher</w:t>
            </w:r>
            <w:r>
              <w:rPr>
                <w:color w:val="080808"/>
                <w:spacing w:val="-4"/>
                <w:w w:val="105"/>
                <w:sz w:val="23"/>
              </w:rPr>
              <w:t> gives</w:t>
            </w:r>
          </w:p>
          <w:p>
            <w:pPr>
              <w:pStyle w:val="TableParagraph"/>
              <w:spacing w:line="254" w:lineRule="auto" w:before="16"/>
              <w:ind w:left="133" w:right="136"/>
              <w:rPr>
                <w:sz w:val="23"/>
              </w:rPr>
            </w:pPr>
            <w:r>
              <w:rPr>
                <w:color w:val="080808"/>
                <w:w w:val="105"/>
                <w:sz w:val="23"/>
              </w:rPr>
              <w:t>a</w:t>
            </w:r>
            <w:r>
              <w:rPr>
                <w:color w:val="262323"/>
                <w:w w:val="105"/>
                <w:sz w:val="23"/>
              </w:rPr>
              <w:t>s</w:t>
            </w:r>
            <w:r>
              <w:rPr>
                <w:color w:val="080808"/>
                <w:w w:val="105"/>
                <w:sz w:val="23"/>
              </w:rPr>
              <w:t>signment</w:t>
            </w:r>
            <w:r>
              <w:rPr>
                <w:color w:val="262323"/>
                <w:w w:val="105"/>
                <w:sz w:val="23"/>
              </w:rPr>
              <w:t>s </w:t>
            </w:r>
            <w:r>
              <w:rPr>
                <w:color w:val="080808"/>
                <w:w w:val="105"/>
                <w:sz w:val="23"/>
              </w:rPr>
              <w:t>tlrnt</w:t>
            </w:r>
            <w:r>
              <w:rPr>
                <w:color w:val="080808"/>
                <w:spacing w:val="-7"/>
                <w:w w:val="105"/>
                <w:sz w:val="23"/>
              </w:rPr>
              <w:t> </w:t>
            </w:r>
            <w:r>
              <w:rPr>
                <w:color w:val="080808"/>
                <w:w w:val="105"/>
                <w:sz w:val="23"/>
              </w:rPr>
              <w:t>can trigger students' interest in the learning process. For example, the</w:t>
            </w:r>
            <w:r>
              <w:rPr>
                <w:color w:val="080808"/>
                <w:spacing w:val="-7"/>
                <w:w w:val="105"/>
                <w:sz w:val="23"/>
              </w:rPr>
              <w:t> </w:t>
            </w:r>
            <w:r>
              <w:rPr>
                <w:color w:val="080808"/>
                <w:w w:val="105"/>
                <w:sz w:val="23"/>
              </w:rPr>
              <w:t>teacher can</w:t>
            </w:r>
            <w:r>
              <w:rPr>
                <w:color w:val="080808"/>
                <w:spacing w:val="-9"/>
                <w:w w:val="105"/>
                <w:sz w:val="23"/>
              </w:rPr>
              <w:t> </w:t>
            </w:r>
            <w:r>
              <w:rPr>
                <w:color w:val="080808"/>
                <w:w w:val="105"/>
                <w:sz w:val="23"/>
              </w:rPr>
              <w:t>ask the favorite genre or singer of an English son</w:t>
            </w:r>
            <w:r>
              <w:rPr>
                <w:color w:val="262323"/>
                <w:w w:val="105"/>
                <w:sz w:val="23"/>
              </w:rPr>
              <w:t>g </w:t>
            </w:r>
            <w:r>
              <w:rPr>
                <w:color w:val="080808"/>
                <w:w w:val="105"/>
                <w:sz w:val="23"/>
              </w:rPr>
              <w:t>that</w:t>
            </w:r>
          </w:p>
          <w:p>
            <w:pPr>
              <w:pStyle w:val="TableParagraph"/>
              <w:spacing w:line="202" w:lineRule="exact" w:before="2"/>
              <w:ind w:left="131"/>
              <w:rPr>
                <w:sz w:val="23"/>
              </w:rPr>
            </w:pPr>
            <w:r>
              <w:rPr>
                <w:color w:val="080808"/>
                <w:w w:val="105"/>
                <w:sz w:val="23"/>
              </w:rPr>
              <w:t>students</w:t>
            </w:r>
            <w:r>
              <w:rPr>
                <w:color w:val="080808"/>
                <w:spacing w:val="2"/>
                <w:w w:val="105"/>
                <w:sz w:val="23"/>
              </w:rPr>
              <w:t> </w:t>
            </w:r>
            <w:r>
              <w:rPr>
                <w:color w:val="080808"/>
                <w:spacing w:val="-2"/>
                <w:w w:val="105"/>
                <w:sz w:val="23"/>
              </w:rPr>
              <w:t>like.</w:t>
            </w:r>
          </w:p>
        </w:tc>
        <w:tc>
          <w:tcPr>
            <w:tcW w:w="1843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8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654" w:hRule="atLeast"/>
        </w:trPr>
        <w:tc>
          <w:tcPr>
            <w:tcW w:w="15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line="254" w:lineRule="auto" w:before="45"/>
              <w:ind w:left="148" w:right="81"/>
              <w:jc w:val="center"/>
              <w:rPr>
                <w:b/>
                <w:sz w:val="23"/>
              </w:rPr>
            </w:pPr>
            <w:r>
              <w:rPr>
                <w:b/>
                <w:color w:val="080808"/>
                <w:spacing w:val="-2"/>
                <w:w w:val="105"/>
                <w:sz w:val="23"/>
              </w:rPr>
              <w:t>Introducing </w:t>
            </w:r>
            <w:r>
              <w:rPr>
                <w:b/>
                <w:color w:val="080808"/>
                <w:w w:val="105"/>
                <w:sz w:val="23"/>
              </w:rPr>
              <w:t>The</w:t>
            </w:r>
            <w:r>
              <w:rPr>
                <w:b/>
                <w:color w:val="080808"/>
                <w:spacing w:val="-10"/>
                <w:w w:val="105"/>
                <w:sz w:val="23"/>
              </w:rPr>
              <w:t> </w:t>
            </w:r>
            <w:r>
              <w:rPr>
                <w:b/>
                <w:color w:val="080808"/>
                <w:w w:val="105"/>
                <w:sz w:val="23"/>
              </w:rPr>
              <w:t>Song </w:t>
            </w:r>
            <w:r>
              <w:rPr>
                <w:b/>
                <w:color w:val="080808"/>
                <w:spacing w:val="-4"/>
                <w:w w:val="105"/>
                <w:sz w:val="23"/>
              </w:rPr>
              <w:t>Used</w:t>
            </w:r>
          </w:p>
        </w:tc>
        <w:tc>
          <w:tcPr>
            <w:tcW w:w="30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line="252" w:lineRule="auto" w:before="15"/>
              <w:ind w:left="128" w:firstLine="5"/>
              <w:rPr>
                <w:sz w:val="23"/>
              </w:rPr>
            </w:pPr>
            <w:r>
              <w:rPr>
                <w:color w:val="080808"/>
                <w:w w:val="105"/>
                <w:sz w:val="23"/>
              </w:rPr>
              <w:t>the</w:t>
            </w:r>
            <w:r>
              <w:rPr>
                <w:color w:val="080808"/>
                <w:spacing w:val="-16"/>
                <w:w w:val="105"/>
                <w:sz w:val="23"/>
              </w:rPr>
              <w:t> </w:t>
            </w:r>
            <w:r>
              <w:rPr>
                <w:color w:val="080808"/>
                <w:w w:val="105"/>
                <w:sz w:val="23"/>
              </w:rPr>
              <w:t>song</w:t>
            </w:r>
            <w:r>
              <w:rPr>
                <w:color w:val="080808"/>
                <w:spacing w:val="-15"/>
                <w:w w:val="105"/>
                <w:sz w:val="23"/>
              </w:rPr>
              <w:t> </w:t>
            </w:r>
            <w:r>
              <w:rPr>
                <w:color w:val="080808"/>
                <w:w w:val="105"/>
                <w:sz w:val="23"/>
              </w:rPr>
              <w:t>that</w:t>
            </w:r>
            <w:r>
              <w:rPr>
                <w:color w:val="080808"/>
                <w:spacing w:val="-15"/>
                <w:w w:val="105"/>
                <w:sz w:val="23"/>
              </w:rPr>
              <w:t> </w:t>
            </w:r>
            <w:r>
              <w:rPr>
                <w:color w:val="080808"/>
                <w:w w:val="105"/>
                <w:sz w:val="25"/>
              </w:rPr>
              <w:t>will</w:t>
            </w:r>
            <w:r>
              <w:rPr>
                <w:color w:val="080808"/>
                <w:spacing w:val="-16"/>
                <w:w w:val="105"/>
                <w:sz w:val="25"/>
              </w:rPr>
              <w:t> </w:t>
            </w:r>
            <w:r>
              <w:rPr>
                <w:color w:val="080808"/>
                <w:w w:val="105"/>
                <w:sz w:val="23"/>
              </w:rPr>
              <w:t>be</w:t>
            </w:r>
            <w:r>
              <w:rPr>
                <w:color w:val="080808"/>
                <w:spacing w:val="-11"/>
                <w:w w:val="105"/>
                <w:sz w:val="23"/>
              </w:rPr>
              <w:t> </w:t>
            </w:r>
            <w:r>
              <w:rPr>
                <w:color w:val="080808"/>
                <w:w w:val="105"/>
                <w:sz w:val="23"/>
              </w:rPr>
              <w:t>played first. The teacher assigns multiple songs for this assignment and instructs students</w:t>
            </w:r>
            <w:r>
              <w:rPr>
                <w:color w:val="080808"/>
                <w:spacing w:val="-4"/>
                <w:w w:val="105"/>
                <w:sz w:val="23"/>
              </w:rPr>
              <w:t> </w:t>
            </w:r>
            <w:r>
              <w:rPr>
                <w:color w:val="080808"/>
                <w:w w:val="105"/>
                <w:sz w:val="23"/>
              </w:rPr>
              <w:t>to pay attention to</w:t>
            </w:r>
          </w:p>
          <w:p>
            <w:pPr>
              <w:pStyle w:val="TableParagraph"/>
              <w:spacing w:line="206" w:lineRule="exact"/>
              <w:ind w:left="134"/>
              <w:rPr>
                <w:sz w:val="23"/>
              </w:rPr>
            </w:pPr>
            <w:r>
              <w:rPr>
                <w:color w:val="080808"/>
                <w:w w:val="105"/>
                <w:sz w:val="23"/>
              </w:rPr>
              <w:t>the</w:t>
            </w:r>
            <w:r>
              <w:rPr>
                <w:color w:val="080808"/>
                <w:spacing w:val="1"/>
                <w:w w:val="105"/>
                <w:sz w:val="23"/>
              </w:rPr>
              <w:t> </w:t>
            </w:r>
            <w:r>
              <w:rPr>
                <w:color w:val="080808"/>
                <w:w w:val="105"/>
                <w:sz w:val="23"/>
              </w:rPr>
              <w:t>lyrics</w:t>
            </w:r>
            <w:r>
              <w:rPr>
                <w:color w:val="080808"/>
                <w:spacing w:val="-1"/>
                <w:w w:val="105"/>
                <w:sz w:val="23"/>
              </w:rPr>
              <w:t> </w:t>
            </w:r>
            <w:r>
              <w:rPr>
                <w:color w:val="080808"/>
                <w:w w:val="105"/>
                <w:sz w:val="23"/>
              </w:rPr>
              <w:t>of</w:t>
            </w:r>
            <w:r>
              <w:rPr>
                <w:color w:val="080808"/>
                <w:spacing w:val="5"/>
                <w:w w:val="105"/>
                <w:sz w:val="23"/>
              </w:rPr>
              <w:t> </w:t>
            </w:r>
            <w:r>
              <w:rPr>
                <w:color w:val="080808"/>
                <w:w w:val="105"/>
                <w:sz w:val="23"/>
              </w:rPr>
              <w:t>the</w:t>
            </w:r>
            <w:r>
              <w:rPr>
                <w:color w:val="080808"/>
                <w:spacing w:val="-9"/>
                <w:w w:val="105"/>
                <w:sz w:val="23"/>
              </w:rPr>
              <w:t> </w:t>
            </w:r>
            <w:r>
              <w:rPr>
                <w:color w:val="080808"/>
                <w:spacing w:val="-2"/>
                <w:w w:val="105"/>
                <w:sz w:val="23"/>
              </w:rPr>
              <w:t>son2s.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8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777" w:hRule="atLeast"/>
        </w:trPr>
        <w:tc>
          <w:tcPr>
            <w:tcW w:w="15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line="252" w:lineRule="auto" w:before="40"/>
              <w:ind w:left="152" w:right="65" w:hanging="5"/>
              <w:jc w:val="center"/>
              <w:rPr>
                <w:b/>
                <w:sz w:val="23"/>
              </w:rPr>
            </w:pPr>
            <w:r>
              <w:rPr>
                <w:b/>
                <w:color w:val="080808"/>
                <w:spacing w:val="-2"/>
                <w:w w:val="105"/>
                <w:sz w:val="23"/>
              </w:rPr>
              <w:t>Asking Students </w:t>
            </w:r>
            <w:r>
              <w:rPr>
                <w:b/>
                <w:color w:val="080808"/>
                <w:spacing w:val="-4"/>
                <w:w w:val="105"/>
                <w:sz w:val="23"/>
              </w:rPr>
              <w:t>Some </w:t>
            </w:r>
            <w:r>
              <w:rPr>
                <w:b/>
                <w:color w:val="080808"/>
                <w:spacing w:val="-2"/>
                <w:w w:val="105"/>
                <w:sz w:val="23"/>
              </w:rPr>
              <w:t>Questions </w:t>
            </w:r>
            <w:r>
              <w:rPr>
                <w:b/>
                <w:color w:val="080808"/>
                <w:w w:val="105"/>
                <w:sz w:val="23"/>
              </w:rPr>
              <w:t>By Giving Some</w:t>
            </w:r>
            <w:r>
              <w:rPr>
                <w:b/>
                <w:color w:val="080808"/>
                <w:spacing w:val="-2"/>
                <w:w w:val="105"/>
                <w:sz w:val="23"/>
              </w:rPr>
              <w:t> </w:t>
            </w:r>
            <w:r>
              <w:rPr>
                <w:b/>
                <w:color w:val="080808"/>
                <w:spacing w:val="-4"/>
                <w:w w:val="105"/>
                <w:sz w:val="23"/>
              </w:rPr>
              <w:t>Tasks</w:t>
            </w:r>
          </w:p>
        </w:tc>
        <w:tc>
          <w:tcPr>
            <w:tcW w:w="30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line="252" w:lineRule="auto" w:before="28"/>
              <w:ind w:left="128" w:right="68" w:firstLine="1"/>
              <w:rPr>
                <w:sz w:val="23"/>
              </w:rPr>
            </w:pPr>
            <w:r>
              <w:rPr>
                <w:color w:val="080808"/>
                <w:w w:val="105"/>
                <w:sz w:val="23"/>
              </w:rPr>
              <w:t>The</w:t>
            </w:r>
            <w:r>
              <w:rPr>
                <w:color w:val="080808"/>
                <w:spacing w:val="-14"/>
                <w:w w:val="105"/>
                <w:sz w:val="23"/>
              </w:rPr>
              <w:t> </w:t>
            </w:r>
            <w:r>
              <w:rPr>
                <w:color w:val="080808"/>
                <w:w w:val="105"/>
                <w:sz w:val="23"/>
              </w:rPr>
              <w:t>teacher gives</w:t>
            </w:r>
            <w:r>
              <w:rPr>
                <w:color w:val="080808"/>
                <w:spacing w:val="-7"/>
                <w:w w:val="105"/>
                <w:sz w:val="23"/>
              </w:rPr>
              <w:t> </w:t>
            </w:r>
            <w:r>
              <w:rPr>
                <w:color w:val="080808"/>
                <w:w w:val="105"/>
                <w:sz w:val="23"/>
              </w:rPr>
              <w:t>students</w:t>
            </w:r>
            <w:r>
              <w:rPr>
                <w:color w:val="080808"/>
                <w:spacing w:val="-4"/>
                <w:w w:val="105"/>
                <w:sz w:val="23"/>
              </w:rPr>
              <w:t> </w:t>
            </w:r>
            <w:r>
              <w:rPr>
                <w:color w:val="080808"/>
                <w:w w:val="105"/>
                <w:sz w:val="23"/>
              </w:rPr>
              <w:t>a number of tasks related to learn vocabulary</w:t>
            </w:r>
            <w:r>
              <w:rPr>
                <w:color w:val="080808"/>
                <w:spacing w:val="29"/>
                <w:w w:val="105"/>
                <w:sz w:val="23"/>
              </w:rPr>
              <w:t> </w:t>
            </w:r>
            <w:r>
              <w:rPr>
                <w:color w:val="080808"/>
                <w:w w:val="105"/>
                <w:sz w:val="23"/>
              </w:rPr>
              <w:t>use</w:t>
            </w:r>
            <w:r>
              <w:rPr>
                <w:color w:val="080808"/>
                <w:spacing w:val="-8"/>
                <w:w w:val="105"/>
                <w:sz w:val="23"/>
              </w:rPr>
              <w:t> </w:t>
            </w:r>
            <w:r>
              <w:rPr>
                <w:color w:val="080808"/>
                <w:w w:val="105"/>
                <w:sz w:val="23"/>
              </w:rPr>
              <w:t>songs. Students are expec</w:t>
            </w:r>
            <w:r>
              <w:rPr>
                <w:color w:val="262323"/>
                <w:w w:val="105"/>
                <w:sz w:val="23"/>
              </w:rPr>
              <w:t>t</w:t>
            </w:r>
            <w:r>
              <w:rPr>
                <w:color w:val="080808"/>
                <w:w w:val="105"/>
                <w:sz w:val="23"/>
              </w:rPr>
              <w:t>ed to respond to the questions asked, such as filling in the blank lyrics, mentioning verbs,</w:t>
            </w:r>
            <w:r>
              <w:rPr>
                <w:color w:val="080808"/>
                <w:spacing w:val="-12"/>
                <w:w w:val="105"/>
                <w:sz w:val="23"/>
              </w:rPr>
              <w:t> </w:t>
            </w:r>
            <w:r>
              <w:rPr>
                <w:color w:val="080808"/>
                <w:w w:val="105"/>
                <w:sz w:val="23"/>
              </w:rPr>
              <w:t>adjectives</w:t>
            </w:r>
            <w:r>
              <w:rPr>
                <w:color w:val="262323"/>
                <w:w w:val="105"/>
                <w:sz w:val="23"/>
              </w:rPr>
              <w:t>,</w:t>
            </w:r>
            <w:r>
              <w:rPr>
                <w:color w:val="262323"/>
                <w:spacing w:val="-9"/>
                <w:w w:val="105"/>
                <w:sz w:val="23"/>
              </w:rPr>
              <w:t> </w:t>
            </w:r>
            <w:r>
              <w:rPr>
                <w:color w:val="080808"/>
                <w:w w:val="105"/>
                <w:sz w:val="23"/>
              </w:rPr>
              <w:t>and nouns in the song, and completing</w:t>
            </w:r>
          </w:p>
          <w:p>
            <w:pPr>
              <w:pStyle w:val="TableParagraph"/>
              <w:spacing w:line="219" w:lineRule="exact" w:before="11"/>
              <w:ind w:left="123"/>
              <w:rPr>
                <w:sz w:val="23"/>
              </w:rPr>
            </w:pPr>
            <w:r>
              <w:rPr>
                <w:color w:val="080808"/>
                <w:w w:val="105"/>
                <w:sz w:val="23"/>
              </w:rPr>
              <w:t>assignments</w:t>
            </w:r>
            <w:r>
              <w:rPr>
                <w:color w:val="080808"/>
                <w:spacing w:val="19"/>
                <w:w w:val="105"/>
                <w:sz w:val="23"/>
              </w:rPr>
              <w:t> </w:t>
            </w:r>
            <w:r>
              <w:rPr>
                <w:color w:val="080808"/>
                <w:w w:val="105"/>
                <w:sz w:val="23"/>
              </w:rPr>
              <w:t>in</w:t>
            </w:r>
            <w:r>
              <w:rPr>
                <w:color w:val="080808"/>
                <w:spacing w:val="-7"/>
                <w:w w:val="105"/>
                <w:sz w:val="23"/>
              </w:rPr>
              <w:t> </w:t>
            </w:r>
            <w:r>
              <w:rPr>
                <w:color w:val="080808"/>
                <w:w w:val="105"/>
                <w:sz w:val="23"/>
              </w:rPr>
              <w:t>the</w:t>
            </w:r>
            <w:r>
              <w:rPr>
                <w:color w:val="080808"/>
                <w:spacing w:val="4"/>
                <w:w w:val="105"/>
                <w:sz w:val="23"/>
              </w:rPr>
              <w:t> </w:t>
            </w:r>
            <w:r>
              <w:rPr>
                <w:color w:val="080808"/>
                <w:spacing w:val="-2"/>
                <w:w w:val="105"/>
                <w:sz w:val="23"/>
              </w:rPr>
              <w:t>blanks.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8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660" w:hRule="atLeast"/>
        </w:trPr>
        <w:tc>
          <w:tcPr>
            <w:tcW w:w="1500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line="254" w:lineRule="auto" w:before="34"/>
              <w:ind w:left="223" w:right="155" w:firstLine="3"/>
              <w:jc w:val="center"/>
              <w:rPr>
                <w:b/>
                <w:sz w:val="23"/>
              </w:rPr>
            </w:pPr>
            <w:r>
              <w:rPr>
                <w:b/>
                <w:color w:val="080808"/>
                <w:spacing w:val="-2"/>
                <w:w w:val="105"/>
                <w:sz w:val="23"/>
              </w:rPr>
              <w:t>Making conclusion </w:t>
            </w:r>
            <w:r>
              <w:rPr>
                <w:b/>
                <w:color w:val="080808"/>
                <w:w w:val="105"/>
                <w:sz w:val="23"/>
              </w:rPr>
              <w:t>of the </w:t>
            </w:r>
            <w:r>
              <w:rPr>
                <w:b/>
                <w:color w:val="080808"/>
                <w:spacing w:val="-2"/>
                <w:w w:val="105"/>
                <w:sz w:val="23"/>
              </w:rPr>
              <w:t>learning material</w:t>
            </w:r>
          </w:p>
          <w:p>
            <w:pPr>
              <w:pStyle w:val="TableParagraph"/>
              <w:spacing w:line="191" w:lineRule="exact" w:before="13"/>
              <w:ind w:left="147" w:right="81"/>
              <w:jc w:val="center"/>
              <w:rPr>
                <w:b/>
                <w:sz w:val="23"/>
              </w:rPr>
            </w:pPr>
            <w:r>
              <w:rPr>
                <w:b/>
                <w:color w:val="080808"/>
                <w:spacing w:val="-2"/>
                <w:w w:val="110"/>
                <w:sz w:val="23"/>
              </w:rPr>
              <w:t>closine</w:t>
            </w:r>
          </w:p>
        </w:tc>
        <w:tc>
          <w:tcPr>
            <w:tcW w:w="30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line="254" w:lineRule="auto" w:before="23"/>
              <w:ind w:left="119" w:firstLine="3"/>
              <w:rPr>
                <w:sz w:val="23"/>
              </w:rPr>
            </w:pPr>
            <w:r>
              <w:rPr>
                <w:color w:val="080808"/>
                <w:w w:val="105"/>
                <w:sz w:val="23"/>
              </w:rPr>
              <w:t>At the end of the lesson</w:t>
            </w:r>
            <w:r>
              <w:rPr>
                <w:color w:val="262323"/>
                <w:w w:val="105"/>
                <w:sz w:val="23"/>
              </w:rPr>
              <w:t>, </w:t>
            </w:r>
            <w:r>
              <w:rPr>
                <w:color w:val="080808"/>
                <w:w w:val="105"/>
                <w:sz w:val="23"/>
              </w:rPr>
              <w:t>students are asked to make conclusions and the teacher provides</w:t>
            </w:r>
            <w:r>
              <w:rPr>
                <w:color w:val="080808"/>
                <w:spacing w:val="-7"/>
                <w:w w:val="105"/>
                <w:sz w:val="23"/>
              </w:rPr>
              <w:t> </w:t>
            </w:r>
            <w:r>
              <w:rPr>
                <w:color w:val="080808"/>
                <w:w w:val="105"/>
                <w:sz w:val="23"/>
              </w:rPr>
              <w:t>feedback.In the</w:t>
            </w:r>
            <w:r>
              <w:rPr>
                <w:color w:val="080808"/>
                <w:spacing w:val="-9"/>
                <w:w w:val="105"/>
                <w:sz w:val="23"/>
              </w:rPr>
              <w:t> </w:t>
            </w:r>
            <w:r>
              <w:rPr>
                <w:color w:val="080808"/>
                <w:w w:val="105"/>
                <w:sz w:val="23"/>
              </w:rPr>
              <w:t>last step, the teacher closes the</w:t>
            </w:r>
          </w:p>
          <w:p>
            <w:pPr>
              <w:pStyle w:val="TableParagraph"/>
              <w:spacing w:line="208" w:lineRule="exact" w:before="7"/>
              <w:ind w:left="135"/>
              <w:rPr>
                <w:sz w:val="23"/>
              </w:rPr>
            </w:pPr>
            <w:r>
              <w:rPr>
                <w:color w:val="080808"/>
                <w:spacing w:val="-2"/>
                <w:w w:val="105"/>
                <w:sz w:val="23"/>
              </w:rPr>
              <w:t>lesson.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8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</w:tbl>
    <w:sectPr>
      <w:type w:val="continuous"/>
      <w:pgSz w:w="11900" w:h="16840"/>
      <w:pgMar w:top="1340" w:bottom="280" w:left="118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Android_CS6.92.0</dc:creator>
  <dc:subject>CamScanner 18-07-2025 18.13</dc:subject>
  <dc:title>CamScanner 18-07-2025 18.13</dc:title>
  <dcterms:created xsi:type="dcterms:W3CDTF">2025-07-18T18:32:10Z</dcterms:created>
  <dcterms:modified xsi:type="dcterms:W3CDTF">2025-07-18T18:32:10Z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2025-07-18T00:00:00Z</vt:filetime>
  </property>
  <property fmtid="{D5CDD505-2E9C-101B-9397-08002B2CF9AE}" pid="3" name="Producer">
    <vt:lpwstr>IntSig Information Co., Ltd</vt:lpwstr>
  </property>
</Properties>
</file>